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514F">
      <w:pPr>
        <w:pStyle w:val="5"/>
        <w:keepNext w:val="0"/>
        <w:keepLines w:val="0"/>
        <w:widowControl/>
        <w:suppressLineNumbers w:val="0"/>
        <w:ind w:left="0" w:firstLine="0"/>
        <w:jc w:val="both"/>
        <w:rPr>
          <w:rFonts w:hint="eastAsia" w:ascii="方正小标宋简体" w:hAnsi="方正小标宋简体" w:eastAsia="方正小标宋简体" w:cs="方正小标宋简体"/>
          <w:color w:val="auto"/>
          <w:kern w:val="0"/>
          <w:sz w:val="44"/>
          <w:szCs w:val="44"/>
          <w:lang w:val="en-US" w:eastAsia="zh-CN" w:bidi="ar-SA"/>
        </w:rPr>
      </w:pPr>
    </w:p>
    <w:p w14:paraId="0FEAAB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bidi="ar-SA"/>
        </w:rPr>
        <w:t>云南省体育局关于印发《云南省省级运动队预备队管理办法》的通知</w:t>
      </w:r>
    </w:p>
    <w:p w14:paraId="2B23BF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1B50155C">
      <w:pPr>
        <w:keepNext w:val="0"/>
        <w:keepLines w:val="0"/>
        <w:pageBreakBefore w:val="0"/>
        <w:widowControl w:val="0"/>
        <w:kinsoku/>
        <w:wordWrap/>
        <w:overflowPunct/>
        <w:topLinePunct w:val="0"/>
        <w:autoSpaceDE/>
        <w:autoSpaceDN/>
        <w:bidi w:val="0"/>
        <w:adjustRightInd/>
        <w:snapToGrid/>
        <w:spacing w:before="118" w:beforeLines="20" w:line="560" w:lineRule="exact"/>
        <w:jc w:val="center"/>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云体规</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val="en-US" w:eastAsia="zh-CN"/>
        </w:rPr>
        <w:t>2024</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val="en-US" w:eastAsia="zh-CN"/>
        </w:rPr>
        <w:t>2</w:t>
      </w:r>
      <w:r>
        <w:rPr>
          <w:rFonts w:hint="eastAsia" w:ascii="楷体" w:hAnsi="楷体" w:eastAsia="楷体" w:cs="楷体"/>
          <w:color w:val="auto"/>
          <w:sz w:val="32"/>
          <w:szCs w:val="32"/>
        </w:rPr>
        <w:t>号</w:t>
      </w:r>
    </w:p>
    <w:p w14:paraId="44556420">
      <w:pPr>
        <w:keepNext w:val="0"/>
        <w:keepLines w:val="0"/>
        <w:pageBreakBefore w:val="0"/>
        <w:widowControl w:val="0"/>
        <w:kinsoku/>
        <w:wordWrap/>
        <w:overflowPunct/>
        <w:topLinePunct w:val="0"/>
        <w:autoSpaceDE/>
        <w:autoSpaceDN/>
        <w:bidi w:val="0"/>
        <w:adjustRightInd/>
        <w:snapToGrid/>
        <w:spacing w:before="118" w:beforeLines="20" w:line="560" w:lineRule="exact"/>
        <w:jc w:val="center"/>
        <w:textAlignment w:val="auto"/>
        <w:rPr>
          <w:rFonts w:hint="default" w:ascii="楷体" w:hAnsi="楷体" w:eastAsia="楷体" w:cs="楷体"/>
          <w:color w:val="auto"/>
          <w:sz w:val="44"/>
          <w:szCs w:val="44"/>
        </w:rPr>
      </w:pPr>
    </w:p>
    <w:p w14:paraId="6ADD28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各州市教育体育局，各省级训练单位：</w:t>
      </w:r>
    </w:p>
    <w:p w14:paraId="3D98E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《云南省省级运动队预备队管理办法》已经局务会审定，现印发你们，各单位遵照执行。</w:t>
      </w:r>
    </w:p>
    <w:p w14:paraId="25619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07D833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3AC593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529C5C5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云南省体育局</w:t>
      </w:r>
    </w:p>
    <w:p w14:paraId="5C05060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2024年10月9日</w:t>
      </w:r>
    </w:p>
    <w:p w14:paraId="1F3B4419">
      <w:pPr>
        <w:pStyle w:val="5"/>
        <w:keepNext w:val="0"/>
        <w:keepLines w:val="0"/>
        <w:widowControl/>
        <w:suppressLineNumbers w:val="0"/>
        <w:ind w:left="0" w:firstLine="420"/>
        <w:jc w:val="right"/>
        <w:rPr>
          <w:rFonts w:hint="eastAsia" w:ascii="仿宋" w:hAnsi="仿宋" w:eastAsia="仿宋" w:cs="仿宋"/>
          <w:color w:val="auto"/>
          <w:kern w:val="0"/>
          <w:sz w:val="32"/>
          <w:szCs w:val="32"/>
          <w:lang w:val="en-US" w:eastAsia="zh-CN" w:bidi="ar-SA"/>
        </w:rPr>
      </w:pPr>
    </w:p>
    <w:p w14:paraId="7D032A76">
      <w:pPr>
        <w:keepNext w:val="0"/>
        <w:keepLines w:val="0"/>
        <w:pageBreakBefore w:val="0"/>
        <w:kinsoku/>
        <w:wordWrap/>
        <w:overflowPunct/>
        <w:topLinePunct w:val="0"/>
        <w:autoSpaceDE/>
        <w:autoSpaceDN/>
        <w:bidi w:val="0"/>
        <w:adjustRightInd/>
        <w:snapToGrid/>
        <w:spacing w:line="560" w:lineRule="exact"/>
        <w:textAlignment w:val="auto"/>
        <w:rPr>
          <w:rFonts w:hint="default"/>
        </w:rPr>
      </w:pPr>
    </w:p>
    <w:p w14:paraId="2BD1D9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1A9945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9181B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CBA78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72E8DB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7570F9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4EA350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云南省省级运动队预备队管理办法</w:t>
      </w:r>
    </w:p>
    <w:p w14:paraId="7A2DBE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0E04348E">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1C87A3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7AFF8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第一条</w: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sz w:val="32"/>
          <w:szCs w:val="32"/>
        </w:rPr>
        <w:t>根据我省竞技体育发展需要，结合云南竞技体育实际，</w:t>
      </w:r>
      <w:r>
        <w:rPr>
          <w:rFonts w:hint="eastAsia" w:ascii="仿宋_GB2312" w:hAnsi="仿宋_GB2312" w:eastAsia="仿宋_GB2312" w:cs="仿宋_GB2312"/>
          <w:b w:val="0"/>
          <w:bCs w:val="0"/>
          <w:sz w:val="32"/>
          <w:szCs w:val="32"/>
          <w:lang w:eastAsia="zh-CN"/>
        </w:rPr>
        <w:t>围绕传统优势项目，</w:t>
      </w:r>
      <w:r>
        <w:rPr>
          <w:rFonts w:hint="eastAsia" w:ascii="仿宋_GB2312" w:hAnsi="仿宋_GB2312" w:eastAsia="仿宋_GB2312" w:cs="仿宋_GB2312"/>
          <w:b w:val="0"/>
          <w:bCs w:val="0"/>
          <w:sz w:val="32"/>
          <w:szCs w:val="32"/>
        </w:rPr>
        <w:t>以“选好苗子、打好基础”为</w:t>
      </w:r>
      <w:r>
        <w:rPr>
          <w:rFonts w:hint="eastAsia" w:ascii="仿宋_GB2312" w:hAnsi="仿宋_GB2312" w:eastAsia="仿宋_GB2312" w:cs="仿宋_GB2312"/>
          <w:b w:val="0"/>
          <w:bCs w:val="0"/>
          <w:sz w:val="32"/>
          <w:szCs w:val="32"/>
          <w:lang w:eastAsia="zh-CN"/>
        </w:rPr>
        <w:t>目标，提高人才培养的计划性和系统性，增强传统优势项目的核心竞争力。在全省各级各类体校</w:t>
      </w:r>
      <w:r>
        <w:rPr>
          <w:rFonts w:hint="eastAsia" w:ascii="仿宋_GB2312" w:hAnsi="仿宋_GB2312" w:eastAsia="仿宋_GB2312" w:cs="仿宋_GB2312"/>
          <w:b w:val="0"/>
          <w:bCs w:val="0"/>
          <w:sz w:val="32"/>
          <w:szCs w:val="32"/>
          <w:lang w:val="en-US" w:eastAsia="zh-CN"/>
        </w:rPr>
        <w:t>（青训中心）</w:t>
      </w:r>
      <w:r>
        <w:rPr>
          <w:rFonts w:hint="eastAsia" w:ascii="仿宋_GB2312" w:hAnsi="仿宋_GB2312" w:eastAsia="仿宋_GB2312" w:cs="仿宋_GB2312"/>
          <w:b w:val="0"/>
          <w:bCs w:val="0"/>
          <w:sz w:val="32"/>
          <w:szCs w:val="32"/>
          <w:lang w:eastAsia="zh-CN"/>
        </w:rPr>
        <w:t>建设一批“省级运动队预备队”（以下简称“预备队”）。特制定本办法。</w:t>
      </w:r>
    </w:p>
    <w:p w14:paraId="1C5AB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第二条</w:t>
      </w:r>
      <w:r>
        <w:rPr>
          <w:rFonts w:hint="eastAsia" w:ascii="仿宋_GB2312" w:hAnsi="仿宋_GB2312" w:eastAsia="仿宋_GB2312" w:cs="仿宋_GB2312"/>
          <w:b w:val="0"/>
          <w:bCs w:val="0"/>
          <w:sz w:val="32"/>
          <w:szCs w:val="32"/>
          <w:lang w:val="en-US" w:eastAsia="zh-CN"/>
        </w:rPr>
        <w:t xml:space="preserve">  “预备队”建设由省体育局牵头，省级直属训练单位为主，相关单位及各州市教育体育局共同参与。充分发挥各级各类体校（青训中心）人才培养的资源优势，为传统优势项目省级运动队培养、输送、储备人才。</w:t>
      </w:r>
    </w:p>
    <w:p w14:paraId="30215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第三条</w:t>
      </w:r>
      <w:r>
        <w:rPr>
          <w:rFonts w:hint="eastAsia" w:ascii="仿宋_GB2312" w:hAnsi="仿宋_GB2312" w:eastAsia="仿宋_GB2312" w:cs="仿宋_GB2312"/>
          <w:b w:val="0"/>
          <w:bCs w:val="0"/>
          <w:sz w:val="32"/>
          <w:szCs w:val="32"/>
          <w:lang w:val="en-US" w:eastAsia="zh-CN"/>
        </w:rPr>
        <w:t xml:space="preserve">  结合我省竞技体育发展定位及发展需要，遵循后备人才成长规律和运动项目训练规律，按照运动训练周期规律，项目建设分批、分期实施。切实保障预备队运动员文化教育，全面提升预备队运动员综合素质，最终形成生源稳定、根基稳固、总量规模合适、年龄结构合理的运动员体系，使人才的培养与奥运、亚运、全运备战周期高度结合。</w:t>
      </w:r>
    </w:p>
    <w:p w14:paraId="256FA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预备队”建设的项目：一是云南特色优势项目，能在国际、国内重大体育比赛中为国争光、为省添彩；二是向国家队输送优秀运动员并代表国家在国际大赛取得优异成绩的项目；三是在近三届全运会取得金牌，且为云南培养、输送并代表云南参赛的项目，四是可结合云南实际进行“类属聚合”设置。</w:t>
      </w:r>
    </w:p>
    <w:p w14:paraId="21C9E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预备队”建设规模：按照集中资源、围绕重点、突出优势进行，每个周期建设运动项目总数不超过6个，每个州市承担“预备队”数原则上不超过2个，全省“预备队”建设总数不超过20个（含云南省竞技体育后备人才培养做出重大贡献的县区可试点建队）。</w:t>
      </w:r>
    </w:p>
    <w:p w14:paraId="7360F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“预备队”建设以4年为一个周期（以立项时间起算），每周期申报公告发布前，由省体育局竞技体育处会同省级各直属训练单位按照第三条相关确定项目，各周期根据项目进行申报。</w:t>
      </w:r>
    </w:p>
    <w:p w14:paraId="6DF69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06269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预备队申报、审批、命名</w:t>
      </w:r>
    </w:p>
    <w:p w14:paraId="08D3A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45919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预备队”申报主体为各州市教育体育局，承办单位可为：各州市具备独立法人资格的体育训练中心、体育运动学校、体育中学、少年儿童体育学校、单项体育学校等。承办单位未能解决运动员义务教育及中等教育的，近四年受到国家、省、州市处罚的不得参加申报。</w:t>
      </w:r>
    </w:p>
    <w:p w14:paraId="196C1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符合条件的承办单位应当按照省体育局统一制定的“预备队”申报表（见附件4）和时间要求由州市教育体育局负责组织申报。</w:t>
      </w:r>
    </w:p>
    <w:p w14:paraId="51AE0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各州市教育体育局负责组织自评检查，未经自评检查，省体育局不予认定。省体育局将组织省级训练单位、省体育科学研究所、省体育运动创伤专科医院对各州市申报的“预备队”进行评估。</w:t>
      </w:r>
    </w:p>
    <w:p w14:paraId="40DC2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凡经评估达到“预备队”认定条件的，经过公示没有异议的，由省体育局与各州市教育体育局和各省级训练单位签订“承办协议书”。并统一命名为“云南省‘××’项目省级运动队预备队”。</w:t>
      </w:r>
    </w:p>
    <w:p w14:paraId="71F5C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E16B0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预备队管理</w:t>
      </w:r>
    </w:p>
    <w:p w14:paraId="57C72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738AC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省体育局负责“预备队”建设的立项审批，对项目实施过程进行检查考核。</w:t>
      </w:r>
    </w:p>
    <w:p w14:paraId="7C794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省级相关训练单位负责规范“预备队”运动员的选材、训练、参赛工作，具体工作措施由相关训练单位制定。每年组织不少于1次的集训。根据国家体育总局U系列（青少年比赛）的竞赛计划统筹安排“预备队”进行参赛，预备队运动员参加上述比赛获取奖励名次的按照《关于进一步落实优秀运动员及其教练员有关奖励的通知（云体发〔2020〕8号）》的相关规定给予奖励，并由项目所属省级训练单位进行申报。</w:t>
      </w:r>
    </w:p>
    <w:p w14:paraId="42CF2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省体育科学研究所（反兴奋剂中心）负责“预备队”科研、反兴奋剂工作指导，每年组织不少于2次的预备队科研培训及反兴奋剂教育培训，在“预备队”集训期间对集训运动员进行科研检测全覆盖。</w:t>
      </w:r>
    </w:p>
    <w:p w14:paraId="72F27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省体育运动创伤专科医院负责“预备队”医务监督工作指导，每年组织不少于2次的预备队医务监督培训，在“预备队”集训期间对集训运动员进行医务监督筛查全覆盖。</w:t>
      </w:r>
    </w:p>
    <w:p w14:paraId="43520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各州市教育体育局要加强本州市“预备队”的管理工作，指导、协调“预备队”运动员的日常文化教育，做好运动队训练等管理工作的督促与检查。</w:t>
      </w:r>
    </w:p>
    <w:p w14:paraId="1121C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各承办单位具体负责“预备队”各项工作的组织实施，加强与项目所属省级训练单位对接，服从业务指导、培训、参赛等工作的安排。“预备队”在训运动员必须参加年度全国注册工作，将“预备队”运动员的年度全国注册工作纳入考核。按照规定为运动员办理中华体育基金伤残互助保险及相关人身意外保险。</w:t>
      </w:r>
    </w:p>
    <w:p w14:paraId="08D5C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“预备队”运动员达到省级运动员正式聘用标准的，由项目所属训练单位进行评估、按照相关程序办理聘用手续，聘用后由项目所属训练单位归口管理。</w:t>
      </w:r>
    </w:p>
    <w:p w14:paraId="3F1C4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省级训练单位制定所属项目“预备队”的业务考核方案，须于每年1月前完成对所属项目“预备队”上一年度的业务考核，并将考核结果上报省体育局。  </w:t>
      </w:r>
    </w:p>
    <w:p w14:paraId="74D2F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DB85D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赛风赛纪与反兴奋剂</w:t>
      </w:r>
    </w:p>
    <w:p w14:paraId="6EB147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67350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各州市教育体育局为该州市“预备队”赛风赛纪和反兴奋剂工作的责任单位，承担该项目赛风赛纪和反兴奋剂工作的相应责任。</w:t>
      </w:r>
    </w:p>
    <w:p w14:paraId="6B7BA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各州市教育体育局须制定“预备队”的赛风赛纪和反兴奋剂工作管理的具体措施，各“预备队”承办单位负责具体工作。</w:t>
      </w:r>
    </w:p>
    <w:p w14:paraId="17F40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省反兴奋剂管理中心及省级相关训练单位对“预备队”承办单位赛风赛纪和反兴奋剂工作进行指导、检测。</w:t>
      </w:r>
    </w:p>
    <w:p w14:paraId="5432B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F5F298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经费保障</w:t>
      </w:r>
    </w:p>
    <w:p w14:paraId="36C47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7922A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省体育局对每个“预备队”的建设投入经费保障，按照每个“预备队”每年不少于50万元经费保障，具体经费根据项目特性以及实施绩效情况确定。经费主要用于运动队的训练、参赛、伙食、营养、医务、科研、装备等。涉及参赛和外训可参照出差相关规定执行，装备器材购置可参照《云南省体育局运动队装备器材购置管理办法（云体办发〔2018〕11号）》相关规定执行，营养膳食可参照《云南省省级运动队营养保障工作规定（云体发〔2019〕27号）》相关标准执行，运动员伙食按照《云南省财政厅关于提高省级运动员教练员伙食费标准的通知（云财教〔2018〕222号）》关于三类灶标准执行。</w:t>
      </w:r>
    </w:p>
    <w:p w14:paraId="798E0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省体育局每年按照每个“预备队”10万元标准安排专项经费到相关省级训练单位，专项经费用于组织“预备队”集训、培训等工作。</w:t>
      </w:r>
    </w:p>
    <w:p w14:paraId="0E41C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省体育局每年向省体育科学研究所、省体育运动创伤专科医院安排专项经费用于“预备队”科研、医务的检测、培训、指导工作。</w:t>
      </w:r>
    </w:p>
    <w:p w14:paraId="52DDE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6E5D6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考核</w:t>
      </w:r>
    </w:p>
    <w:p w14:paraId="4B74C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7AF6D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考核主要涉及“预备队”的训练管理、后勤保障、经费使用、文化教学、赛风赛纪和反兴奋剂工作、人才效益等，具体考核指标由项目所属训练单位制定并组织实施。</w:t>
      </w:r>
    </w:p>
    <w:p w14:paraId="6E330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省级相关训练单位将所属项目“预备队”列入单位年度工作计划，制定考核方案，按年度进行考核，并将考核结果报省体育局备案。</w:t>
      </w:r>
    </w:p>
    <w:p w14:paraId="2B468F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预备队”的年度考核结果将作为次年度经费预算的主要依据。年度考核分为：优秀、合格、不合格三个等次。考核为优秀的次年度经费不低于50万元，考核为合格的次年度经费为50万元，考核为不合格的次年度不安排经费。</w:t>
      </w:r>
    </w:p>
    <w:p w14:paraId="18E03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省体育局制定“预备队”周期考核方案对各“预备队”进行考核。周期考核分为优秀、合格、不合格三个等次。考核为优秀的在下一周期继续申报，综合评估认定总分加10分；考核为合格的在下一周期继续申报，综合评估认定总分加5分；考核为不合格的在下一周期建设中不受理申报。</w:t>
      </w:r>
    </w:p>
    <w:p w14:paraId="609F4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A4F7C0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附则</w:t>
      </w:r>
    </w:p>
    <w:p w14:paraId="2782F3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16172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“预备队”在各级各类赛事及训练过程中出现赛风赛纪和反兴奋剂事件，取消“预备队”资格，并追究相关责任。</w:t>
      </w:r>
    </w:p>
    <w:p w14:paraId="3FD74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省体育局每年将对“预备队”进行不定期的实地检查，对工作中存在弄虚作假或不按规定使用经费等问题的，视情节予以处罚，情节严重者取消“预备队”资格。</w:t>
      </w:r>
    </w:p>
    <w:p w14:paraId="26B60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lang w:val="en-US" w:eastAsia="zh-CN"/>
        </w:rPr>
        <w:t>本办法自印发之日起施行。2020年7月21日印发的《云南省省级运动队预备队管理办法（试行）》同时废止。此前发布的其他有关省级运动队预备队工作的规定，凡与本办法不一致的，按照本办法执行。</w:t>
      </w:r>
    </w:p>
    <w:p w14:paraId="387917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5E250BE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sz w:val="32"/>
          <w:szCs w:val="32"/>
          <w:lang w:eastAsia="zh-CN"/>
        </w:rPr>
      </w:pPr>
    </w:p>
    <w:p w14:paraId="246686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附件：1.云南省省级运动队预备队认定申报表</w:t>
      </w:r>
    </w:p>
    <w:p w14:paraId="73E88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0"/>
          <w:w w:val="100"/>
          <w:kern w:val="0"/>
          <w:sz w:val="32"/>
          <w:szCs w:val="32"/>
          <w:fitText w:val="7040" w:id="681465397"/>
          <w:lang w:val="en-US" w:eastAsia="zh-CN"/>
        </w:rPr>
        <w:t>关于云南省省级运动队预备队管理办法的起草说明</w:t>
      </w:r>
    </w:p>
    <w:p w14:paraId="720A6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pacing w:val="0"/>
          <w:w w:val="100"/>
          <w:kern w:val="0"/>
          <w:sz w:val="32"/>
          <w:szCs w:val="32"/>
          <w:fitText w:val="7040" w:id="950339740"/>
          <w:lang w:val="en-US" w:eastAsia="zh-CN"/>
        </w:rPr>
        <w:t>关于云南省省级运动队预备队管理办法的政策解读</w:t>
      </w:r>
    </w:p>
    <w:p w14:paraId="4D6879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pacing w:val="0"/>
          <w:w w:val="100"/>
          <w:kern w:val="0"/>
          <w:sz w:val="32"/>
          <w:szCs w:val="32"/>
          <w:fitText w:val="7040" w:id="1368094575"/>
          <w:lang w:val="en-US" w:eastAsia="zh-CN"/>
        </w:rPr>
        <w:t>关于云南省省级运动队预备队管理办法的领导答疑</w:t>
      </w:r>
    </w:p>
    <w:p w14:paraId="4A2DDEE7">
      <w:pPr>
        <w:ind w:firstLine="1600" w:firstLineChars="500"/>
        <w:rPr>
          <w:rFonts w:hint="eastAsia" w:ascii="仿宋" w:hAnsi="仿宋" w:eastAsia="仿宋" w:cs="仿宋"/>
          <w:sz w:val="32"/>
          <w:szCs w:val="32"/>
          <w:lang w:val="en-US" w:eastAsia="zh-CN"/>
        </w:rPr>
      </w:pPr>
    </w:p>
    <w:p w14:paraId="0BE7E009">
      <w:pPr>
        <w:rPr>
          <w:rFonts w:hint="eastAsia" w:ascii="仿宋_GB2312" w:hAnsi="仿宋_GB2312" w:eastAsia="仿宋_GB2312" w:cs="仿宋_GB2312"/>
          <w:sz w:val="32"/>
          <w:szCs w:val="32"/>
          <w:lang w:val="en-US" w:eastAsia="zh-CN"/>
        </w:rPr>
      </w:pPr>
    </w:p>
    <w:p w14:paraId="0E762D82">
      <w:pPr>
        <w:rPr>
          <w:rFonts w:hint="eastAsia" w:ascii="仿宋_GB2312" w:hAnsi="仿宋_GB2312" w:eastAsia="仿宋_GB2312" w:cs="仿宋_GB2312"/>
          <w:sz w:val="32"/>
          <w:szCs w:val="32"/>
          <w:lang w:val="en-US" w:eastAsia="zh-CN"/>
        </w:rPr>
      </w:pPr>
    </w:p>
    <w:p w14:paraId="1CE5D5C0">
      <w:pPr>
        <w:ind w:firstLine="1600" w:firstLineChars="500"/>
        <w:rPr>
          <w:rFonts w:hint="eastAsia" w:ascii="仿宋_GB2312" w:hAnsi="仿宋_GB2312" w:eastAsia="仿宋_GB2312" w:cs="仿宋_GB2312"/>
          <w:sz w:val="32"/>
          <w:szCs w:val="32"/>
          <w:lang w:val="en-US" w:eastAsia="zh-CN"/>
        </w:rPr>
      </w:pPr>
    </w:p>
    <w:p w14:paraId="269F1CFB">
      <w:pPr>
        <w:ind w:firstLine="1600" w:firstLineChars="500"/>
        <w:rPr>
          <w:rFonts w:hint="eastAsia" w:ascii="仿宋_GB2312" w:hAnsi="仿宋_GB2312" w:eastAsia="仿宋_GB2312" w:cs="仿宋_GB2312"/>
          <w:sz w:val="32"/>
          <w:szCs w:val="32"/>
          <w:lang w:val="en-US" w:eastAsia="zh-CN"/>
        </w:rPr>
      </w:pPr>
    </w:p>
    <w:p w14:paraId="2EE0C0FA">
      <w:pPr>
        <w:ind w:firstLine="1600" w:firstLineChars="500"/>
        <w:rPr>
          <w:rFonts w:hint="eastAsia" w:ascii="仿宋_GB2312" w:hAnsi="仿宋_GB2312" w:eastAsia="仿宋_GB2312" w:cs="仿宋_GB2312"/>
          <w:sz w:val="32"/>
          <w:szCs w:val="32"/>
          <w:lang w:val="en-US" w:eastAsia="zh-CN"/>
        </w:rPr>
      </w:pPr>
    </w:p>
    <w:p w14:paraId="2BB9047B">
      <w:pPr>
        <w:ind w:firstLine="1600" w:firstLineChars="500"/>
        <w:rPr>
          <w:rFonts w:hint="eastAsia" w:ascii="仿宋_GB2312" w:hAnsi="仿宋_GB2312" w:eastAsia="仿宋_GB2312" w:cs="仿宋_GB2312"/>
          <w:sz w:val="32"/>
          <w:szCs w:val="32"/>
          <w:lang w:val="en-US" w:eastAsia="zh-CN"/>
        </w:rPr>
      </w:pPr>
    </w:p>
    <w:p w14:paraId="6CBDEB13">
      <w:pPr>
        <w:ind w:firstLine="1600" w:firstLineChars="500"/>
        <w:rPr>
          <w:rFonts w:hint="eastAsia" w:ascii="仿宋_GB2312" w:hAnsi="仿宋_GB2312" w:eastAsia="仿宋_GB2312" w:cs="仿宋_GB2312"/>
          <w:sz w:val="32"/>
          <w:szCs w:val="32"/>
          <w:lang w:val="en-US" w:eastAsia="zh-CN"/>
        </w:rPr>
      </w:pPr>
    </w:p>
    <w:p w14:paraId="76AA6665">
      <w:pPr>
        <w:ind w:firstLine="1600" w:firstLineChars="500"/>
        <w:rPr>
          <w:rFonts w:hint="eastAsia" w:ascii="仿宋_GB2312" w:hAnsi="仿宋_GB2312" w:eastAsia="仿宋_GB2312" w:cs="仿宋_GB2312"/>
          <w:sz w:val="32"/>
          <w:szCs w:val="32"/>
          <w:lang w:val="en-US" w:eastAsia="zh-CN"/>
        </w:rPr>
      </w:pPr>
    </w:p>
    <w:p w14:paraId="20D7336D">
      <w:pPr>
        <w:ind w:firstLine="1600" w:firstLineChars="500"/>
        <w:rPr>
          <w:rFonts w:hint="eastAsia" w:ascii="仿宋_GB2312" w:hAnsi="仿宋_GB2312" w:eastAsia="仿宋_GB2312" w:cs="仿宋_GB2312"/>
          <w:sz w:val="32"/>
          <w:szCs w:val="32"/>
          <w:lang w:val="en-US" w:eastAsia="zh-CN"/>
        </w:rPr>
      </w:pPr>
    </w:p>
    <w:p w14:paraId="645F3655">
      <w:pPr>
        <w:ind w:firstLine="1600" w:firstLineChars="500"/>
        <w:rPr>
          <w:rFonts w:hint="eastAsia" w:ascii="仿宋_GB2312" w:hAnsi="仿宋_GB2312" w:eastAsia="仿宋_GB2312" w:cs="仿宋_GB2312"/>
          <w:sz w:val="32"/>
          <w:szCs w:val="32"/>
          <w:lang w:val="en-US" w:eastAsia="zh-CN"/>
        </w:rPr>
      </w:pPr>
    </w:p>
    <w:p w14:paraId="5CDAFC19">
      <w:pPr>
        <w:jc w:val="both"/>
        <w:rPr>
          <w:rFonts w:hint="default"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附件1</w:t>
      </w:r>
    </w:p>
    <w:p w14:paraId="49CE9C10">
      <w:pPr>
        <w:jc w:val="center"/>
        <w:rPr>
          <w:rFonts w:hint="eastAsia" w:ascii="方正小标宋_GBK" w:hAnsi="方正小标宋_GBK" w:eastAsia="方正小标宋_GBK" w:cs="方正小标宋_GBK"/>
          <w:sz w:val="52"/>
          <w:szCs w:val="52"/>
          <w:lang w:val="en-US" w:eastAsia="zh-CN" w:bidi="ar-SA"/>
        </w:rPr>
      </w:pPr>
    </w:p>
    <w:p w14:paraId="4D692C36">
      <w:pPr>
        <w:jc w:val="center"/>
        <w:rPr>
          <w:rFonts w:hint="eastAsia" w:ascii="方正小标宋_GBK" w:hAnsi="方正小标宋_GBK" w:eastAsia="方正小标宋_GBK" w:cs="方正小标宋_GBK"/>
          <w:sz w:val="52"/>
          <w:szCs w:val="52"/>
          <w:lang w:val="en-US" w:eastAsia="zh-CN" w:bidi="ar-SA"/>
        </w:rPr>
      </w:pPr>
      <w:r>
        <w:rPr>
          <w:rFonts w:hint="eastAsia" w:ascii="方正小标宋_GBK" w:hAnsi="方正小标宋_GBK" w:eastAsia="方正小标宋_GBK" w:cs="方正小标宋_GBK"/>
          <w:sz w:val="52"/>
          <w:szCs w:val="52"/>
          <w:lang w:val="en-US" w:eastAsia="zh-CN" w:bidi="ar-SA"/>
        </w:rPr>
        <w:t>云南省省级运动队预备队</w:t>
      </w:r>
    </w:p>
    <w:p w14:paraId="6BB83751">
      <w:pPr>
        <w:jc w:val="center"/>
        <w:rPr>
          <w:rFonts w:hint="eastAsia" w:ascii="方正小标宋_GBK" w:hAnsi="方正小标宋_GBK" w:eastAsia="方正小标宋_GBK" w:cs="方正小标宋_GBK"/>
          <w:sz w:val="52"/>
          <w:szCs w:val="52"/>
          <w:lang w:val="en-US" w:eastAsia="zh-CN" w:bidi="ar-SA"/>
        </w:rPr>
      </w:pPr>
      <w:r>
        <w:rPr>
          <w:rFonts w:hint="eastAsia" w:ascii="方正小标宋_GBK" w:hAnsi="方正小标宋_GBK" w:eastAsia="方正小标宋_GBK" w:cs="方正小标宋_GBK"/>
          <w:sz w:val="52"/>
          <w:szCs w:val="52"/>
          <w:lang w:val="en-US" w:eastAsia="zh-CN" w:bidi="ar-SA"/>
        </w:rPr>
        <w:t>认定申报表</w:t>
      </w:r>
    </w:p>
    <w:p w14:paraId="3B5DEC75">
      <w:pPr>
        <w:rPr>
          <w:rFonts w:hint="eastAsia" w:ascii="Calibri" w:hAnsi="Calibri" w:eastAsia="宋体" w:cs="Times New Roman"/>
          <w:sz w:val="44"/>
          <w:szCs w:val="44"/>
          <w:lang w:val="en-US" w:eastAsia="zh-CN" w:bidi="ar-SA"/>
        </w:rPr>
      </w:pPr>
    </w:p>
    <w:p w14:paraId="44D16D03">
      <w:pPr>
        <w:rPr>
          <w:rFonts w:hint="eastAsia" w:ascii="Calibri" w:hAnsi="Calibri" w:eastAsia="宋体" w:cs="Times New Roman"/>
          <w:sz w:val="44"/>
          <w:szCs w:val="44"/>
          <w:lang w:val="en-US" w:eastAsia="zh-CN" w:bidi="ar-SA"/>
        </w:rPr>
      </w:pPr>
    </w:p>
    <w:p w14:paraId="6BF2F942">
      <w:pPr>
        <w:rPr>
          <w:rFonts w:hint="eastAsia" w:ascii="Calibri" w:hAnsi="Calibri" w:eastAsia="宋体" w:cs="Times New Roman"/>
          <w:sz w:val="44"/>
          <w:szCs w:val="44"/>
          <w:lang w:val="en-US" w:eastAsia="zh-CN" w:bidi="ar-SA"/>
        </w:rPr>
      </w:pPr>
    </w:p>
    <w:p w14:paraId="59C908D3">
      <w:pPr>
        <w:rPr>
          <w:rFonts w:hint="eastAsia" w:ascii="Calibri" w:hAnsi="Calibri" w:eastAsia="宋体" w:cs="Times New Roman"/>
          <w:sz w:val="44"/>
          <w:szCs w:val="44"/>
          <w:lang w:val="en-US" w:eastAsia="zh-CN" w:bidi="ar-SA"/>
        </w:rPr>
      </w:pPr>
    </w:p>
    <w:p w14:paraId="22B4C77A">
      <w:pPr>
        <w:keepNext w:val="0"/>
        <w:keepLines w:val="0"/>
        <w:pageBreakBefore w:val="0"/>
        <w:widowControl w:val="0"/>
        <w:kinsoku/>
        <w:wordWrap/>
        <w:overflowPunct/>
        <w:topLinePunct w:val="0"/>
        <w:autoSpaceDE/>
        <w:autoSpaceDN/>
        <w:bidi w:val="0"/>
        <w:adjustRightInd/>
        <w:snapToGrid/>
        <w:spacing w:line="480" w:lineRule="auto"/>
        <w:ind w:firstLine="880" w:firstLineChars="200"/>
        <w:textAlignment w:val="auto"/>
        <w:rPr>
          <w:rFonts w:hint="default" w:ascii="Calibri" w:hAnsi="Calibri" w:eastAsia="宋体" w:cs="Times New Roman"/>
          <w:sz w:val="44"/>
          <w:szCs w:val="44"/>
          <w:u w:val="none"/>
          <w:lang w:val="en-US" w:eastAsia="zh-CN" w:bidi="ar-SA"/>
        </w:rPr>
      </w:pPr>
      <w:r>
        <w:rPr>
          <w:rFonts w:hint="eastAsia" w:ascii="Calibri" w:hAnsi="Calibri" w:eastAsia="宋体" w:cs="Times New Roman"/>
          <w:sz w:val="44"/>
          <w:szCs w:val="44"/>
          <w:lang w:val="en-US" w:eastAsia="zh-CN" w:bidi="ar-SA"/>
        </w:rPr>
        <w:t>申  报  项  目：</w:t>
      </w:r>
      <w:r>
        <w:rPr>
          <w:rFonts w:hint="eastAsia" w:ascii="Calibri" w:hAnsi="Calibri" w:eastAsia="宋体" w:cs="Times New Roman"/>
          <w:sz w:val="44"/>
          <w:szCs w:val="44"/>
          <w:u w:val="single"/>
          <w:lang w:val="en-US" w:eastAsia="zh-CN" w:bidi="ar-SA"/>
        </w:rPr>
        <w:t xml:space="preserve">               </w:t>
      </w:r>
    </w:p>
    <w:p w14:paraId="7A3DD897">
      <w:pPr>
        <w:keepNext w:val="0"/>
        <w:keepLines w:val="0"/>
        <w:pageBreakBefore w:val="0"/>
        <w:widowControl w:val="0"/>
        <w:kinsoku/>
        <w:wordWrap/>
        <w:overflowPunct/>
        <w:topLinePunct w:val="0"/>
        <w:autoSpaceDE/>
        <w:autoSpaceDN/>
        <w:bidi w:val="0"/>
        <w:adjustRightInd/>
        <w:snapToGrid/>
        <w:spacing w:line="480" w:lineRule="auto"/>
        <w:ind w:firstLine="880" w:firstLineChars="200"/>
        <w:textAlignment w:val="auto"/>
        <w:rPr>
          <w:rFonts w:hint="default" w:ascii="Calibri" w:hAnsi="Calibri" w:eastAsia="宋体" w:cs="Times New Roman"/>
          <w:sz w:val="44"/>
          <w:szCs w:val="44"/>
          <w:lang w:val="en-US" w:eastAsia="zh-CN" w:bidi="ar-SA"/>
        </w:rPr>
      </w:pPr>
      <w:r>
        <w:rPr>
          <w:rFonts w:hint="eastAsia" w:ascii="Calibri" w:hAnsi="Calibri" w:eastAsia="宋体" w:cs="Times New Roman"/>
          <w:sz w:val="44"/>
          <w:szCs w:val="44"/>
          <w:lang w:val="en-US" w:eastAsia="zh-CN" w:bidi="ar-SA"/>
        </w:rPr>
        <w:t>申报单位（盖章）：</w:t>
      </w:r>
      <w:r>
        <w:rPr>
          <w:rFonts w:hint="eastAsia" w:ascii="Calibri" w:hAnsi="Calibri" w:eastAsia="宋体" w:cs="Times New Roman"/>
          <w:sz w:val="44"/>
          <w:szCs w:val="44"/>
          <w:u w:val="single"/>
          <w:lang w:val="en-US" w:eastAsia="zh-CN" w:bidi="ar-SA"/>
        </w:rPr>
        <w:t xml:space="preserve">              </w:t>
      </w:r>
    </w:p>
    <w:p w14:paraId="4A08B949">
      <w:pPr>
        <w:keepNext w:val="0"/>
        <w:keepLines w:val="0"/>
        <w:pageBreakBefore w:val="0"/>
        <w:widowControl w:val="0"/>
        <w:kinsoku/>
        <w:wordWrap/>
        <w:overflowPunct/>
        <w:topLinePunct w:val="0"/>
        <w:autoSpaceDE/>
        <w:autoSpaceDN/>
        <w:bidi w:val="0"/>
        <w:adjustRightInd/>
        <w:snapToGrid/>
        <w:spacing w:line="480" w:lineRule="auto"/>
        <w:ind w:firstLine="880" w:firstLineChars="200"/>
        <w:textAlignment w:val="auto"/>
        <w:rPr>
          <w:rFonts w:hint="default" w:ascii="Calibri" w:hAnsi="Calibri" w:eastAsia="宋体" w:cs="Times New Roman"/>
          <w:sz w:val="44"/>
          <w:szCs w:val="44"/>
          <w:u w:val="single"/>
          <w:lang w:val="en-US" w:eastAsia="zh-CN" w:bidi="ar-SA"/>
        </w:rPr>
      </w:pPr>
      <w:r>
        <w:rPr>
          <w:rFonts w:hint="eastAsia" w:ascii="Calibri" w:hAnsi="Calibri" w:eastAsia="宋体" w:cs="Times New Roman"/>
          <w:sz w:val="44"/>
          <w:szCs w:val="44"/>
          <w:lang w:val="en-US" w:eastAsia="zh-CN" w:bidi="ar-SA"/>
        </w:rPr>
        <w:t>承  办  单  位：</w:t>
      </w:r>
      <w:r>
        <w:rPr>
          <w:rFonts w:hint="eastAsia" w:ascii="Calibri" w:hAnsi="Calibri" w:eastAsia="宋体" w:cs="Times New Roman"/>
          <w:sz w:val="44"/>
          <w:szCs w:val="44"/>
          <w:u w:val="single"/>
          <w:lang w:val="en-US" w:eastAsia="zh-CN" w:bidi="ar-SA"/>
        </w:rPr>
        <w:t xml:space="preserve">               </w:t>
      </w:r>
    </w:p>
    <w:p w14:paraId="3007A0B3">
      <w:pPr>
        <w:keepNext w:val="0"/>
        <w:keepLines w:val="0"/>
        <w:pageBreakBefore w:val="0"/>
        <w:widowControl w:val="0"/>
        <w:kinsoku/>
        <w:wordWrap/>
        <w:overflowPunct/>
        <w:topLinePunct w:val="0"/>
        <w:autoSpaceDE/>
        <w:autoSpaceDN/>
        <w:bidi w:val="0"/>
        <w:adjustRightInd/>
        <w:snapToGrid/>
        <w:spacing w:line="480" w:lineRule="auto"/>
        <w:ind w:firstLine="880" w:firstLineChars="200"/>
        <w:textAlignment w:val="auto"/>
        <w:rPr>
          <w:rFonts w:hint="default" w:ascii="Calibri" w:hAnsi="Calibri" w:eastAsia="宋体" w:cs="Times New Roman"/>
          <w:sz w:val="44"/>
          <w:szCs w:val="44"/>
          <w:u w:val="single"/>
          <w:lang w:val="en-US" w:eastAsia="zh-CN" w:bidi="ar-SA"/>
        </w:rPr>
      </w:pPr>
      <w:r>
        <w:rPr>
          <w:rFonts w:hint="eastAsia" w:ascii="Calibri" w:hAnsi="Calibri" w:eastAsia="宋体" w:cs="Times New Roman"/>
          <w:sz w:val="44"/>
          <w:szCs w:val="44"/>
          <w:lang w:val="en-US" w:eastAsia="zh-CN" w:bidi="ar-SA"/>
        </w:rPr>
        <w:t>填  表  日  期：</w:t>
      </w:r>
      <w:r>
        <w:rPr>
          <w:rFonts w:hint="eastAsia" w:ascii="Calibri" w:hAnsi="Calibri" w:eastAsia="宋体" w:cs="Times New Roman"/>
          <w:sz w:val="44"/>
          <w:szCs w:val="44"/>
          <w:u w:val="single"/>
          <w:lang w:val="en-US" w:eastAsia="zh-CN" w:bidi="ar-SA"/>
        </w:rPr>
        <w:t xml:space="preserve">               </w:t>
      </w:r>
    </w:p>
    <w:p w14:paraId="6C85DA19">
      <w:pPr>
        <w:rPr>
          <w:rFonts w:hint="eastAsia" w:ascii="Calibri" w:hAnsi="Calibri" w:eastAsia="宋体" w:cs="Times New Roman"/>
          <w:sz w:val="44"/>
          <w:szCs w:val="44"/>
          <w:lang w:val="en-US" w:eastAsia="zh-CN" w:bidi="ar-SA"/>
        </w:rPr>
      </w:pPr>
    </w:p>
    <w:p w14:paraId="6197CA2B">
      <w:pPr>
        <w:rPr>
          <w:rFonts w:hint="eastAsia" w:ascii="Calibri" w:hAnsi="Calibri" w:eastAsia="宋体" w:cs="Times New Roman"/>
          <w:sz w:val="44"/>
          <w:szCs w:val="44"/>
          <w:lang w:val="en-US" w:eastAsia="zh-CN" w:bidi="ar-SA"/>
        </w:rPr>
      </w:pPr>
    </w:p>
    <w:p w14:paraId="3184E4A9">
      <w:pPr>
        <w:rPr>
          <w:rFonts w:hint="eastAsia" w:ascii="Calibri" w:hAnsi="Calibri" w:eastAsia="宋体" w:cs="Times New Roman"/>
          <w:sz w:val="44"/>
          <w:szCs w:val="44"/>
          <w:lang w:val="en-US" w:eastAsia="zh-CN" w:bidi="ar-SA"/>
        </w:rPr>
      </w:pPr>
    </w:p>
    <w:p w14:paraId="4CE153DD">
      <w:pPr>
        <w:rPr>
          <w:rFonts w:hint="eastAsia" w:ascii="Calibri" w:hAnsi="Calibri" w:eastAsia="宋体" w:cs="Times New Roman"/>
          <w:sz w:val="44"/>
          <w:szCs w:val="44"/>
          <w:lang w:val="en-US" w:eastAsia="zh-CN" w:bidi="ar-SA"/>
        </w:rPr>
      </w:pPr>
    </w:p>
    <w:p w14:paraId="477CCB39">
      <w:pPr>
        <w:jc w:val="center"/>
        <w:rPr>
          <w:rFonts w:hint="eastAsia" w:ascii="方正小标宋_GBK" w:hAnsi="方正小标宋_GBK" w:eastAsia="方正小标宋_GBK" w:cs="方正小标宋_GBK"/>
          <w:sz w:val="32"/>
          <w:szCs w:val="32"/>
          <w:lang w:val="en-US" w:eastAsia="zh-CN" w:bidi="ar-SA"/>
        </w:rPr>
      </w:pPr>
    </w:p>
    <w:p w14:paraId="148A7DA4">
      <w:pPr>
        <w:jc w:val="center"/>
        <w:rPr>
          <w:rFonts w:hint="eastAsia" w:ascii="方正小标宋_GBK" w:hAnsi="方正小标宋_GBK" w:eastAsia="方正小标宋_GBK" w:cs="方正小标宋_GBK"/>
          <w:sz w:val="32"/>
          <w:szCs w:val="32"/>
          <w:lang w:val="en-US" w:eastAsia="zh-CN" w:bidi="ar-SA"/>
        </w:rPr>
      </w:pPr>
      <w:r>
        <w:rPr>
          <w:rFonts w:hint="eastAsia" w:ascii="方正小标宋_GBK" w:hAnsi="方正小标宋_GBK" w:eastAsia="方正小标宋_GBK" w:cs="方正小标宋_GBK"/>
          <w:sz w:val="32"/>
          <w:szCs w:val="32"/>
          <w:lang w:val="en-US" w:eastAsia="zh-CN" w:bidi="ar-SA"/>
        </w:rPr>
        <w:t>云南省体育局制</w:t>
      </w:r>
    </w:p>
    <w:p w14:paraId="0C63C9F8">
      <w:pPr>
        <w:jc w:val="center"/>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云南省省级运动队预备队认定申请报告（限2000字）</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1D9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6" w:hRule="atLeast"/>
        </w:trPr>
        <w:tc>
          <w:tcPr>
            <w:tcW w:w="9061" w:type="dxa"/>
            <w:noWrap w:val="0"/>
            <w:vAlign w:val="top"/>
          </w:tcPr>
          <w:p w14:paraId="2F769129">
            <w:pPr>
              <w:widowControl w:val="0"/>
              <w:jc w:val="both"/>
              <w:rPr>
                <w:rFonts w:hint="eastAsia" w:ascii="Calibri" w:hAnsi="Calibri" w:eastAsia="宋体" w:cs="Times New Roman"/>
                <w:szCs w:val="24"/>
                <w:vertAlign w:val="baseline"/>
                <w:lang w:val="en-US" w:eastAsia="zh-CN" w:bidi="ar-SA"/>
              </w:rPr>
            </w:pPr>
          </w:p>
        </w:tc>
      </w:tr>
    </w:tbl>
    <w:p w14:paraId="3B2068BE">
      <w:pPr>
        <w:jc w:val="center"/>
        <w:rPr>
          <w:rFonts w:hint="eastAsia" w:ascii="Calibri" w:hAnsi="Calibri" w:eastAsia="宋体" w:cs="Times New Roman"/>
          <w:b/>
          <w:bCs/>
          <w:sz w:val="32"/>
          <w:szCs w:val="32"/>
          <w:lang w:val="en-US" w:eastAsia="zh-CN" w:bidi="ar-SA"/>
        </w:rPr>
      </w:pPr>
      <w:r>
        <w:rPr>
          <w:rFonts w:hint="eastAsia" w:ascii="Calibri" w:hAnsi="Calibri" w:eastAsia="宋体" w:cs="Times New Roman"/>
          <w:b/>
          <w:bCs/>
          <w:sz w:val="32"/>
          <w:szCs w:val="32"/>
          <w:lang w:val="en-US" w:eastAsia="zh-CN" w:bidi="ar-SA"/>
        </w:rPr>
        <w:t>基 本 情 况</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93"/>
        <w:gridCol w:w="1744"/>
        <w:gridCol w:w="827"/>
        <w:gridCol w:w="345"/>
        <w:gridCol w:w="1323"/>
        <w:gridCol w:w="164"/>
        <w:gridCol w:w="1240"/>
        <w:gridCol w:w="703"/>
        <w:gridCol w:w="756"/>
      </w:tblGrid>
      <w:tr w14:paraId="3D66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gridSpan w:val="2"/>
            <w:noWrap w:val="0"/>
            <w:vAlign w:val="top"/>
          </w:tcPr>
          <w:p w14:paraId="7EDCF5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申报单位全称</w:t>
            </w:r>
          </w:p>
        </w:tc>
        <w:tc>
          <w:tcPr>
            <w:tcW w:w="7102" w:type="dxa"/>
            <w:gridSpan w:val="8"/>
            <w:noWrap w:val="0"/>
            <w:vAlign w:val="top"/>
          </w:tcPr>
          <w:p w14:paraId="23EA7D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p>
        </w:tc>
      </w:tr>
      <w:tr w14:paraId="7700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gridSpan w:val="2"/>
            <w:noWrap w:val="0"/>
            <w:vAlign w:val="top"/>
          </w:tcPr>
          <w:p w14:paraId="1956D4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承办单位全称</w:t>
            </w:r>
          </w:p>
        </w:tc>
        <w:tc>
          <w:tcPr>
            <w:tcW w:w="4239" w:type="dxa"/>
            <w:gridSpan w:val="4"/>
            <w:noWrap w:val="0"/>
            <w:vAlign w:val="top"/>
          </w:tcPr>
          <w:p w14:paraId="007EF7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p>
        </w:tc>
        <w:tc>
          <w:tcPr>
            <w:tcW w:w="2107" w:type="dxa"/>
            <w:gridSpan w:val="3"/>
            <w:noWrap w:val="0"/>
            <w:vAlign w:val="top"/>
          </w:tcPr>
          <w:p w14:paraId="190537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是否具备办学资质</w:t>
            </w:r>
          </w:p>
        </w:tc>
        <w:tc>
          <w:tcPr>
            <w:tcW w:w="756" w:type="dxa"/>
            <w:noWrap w:val="0"/>
            <w:vAlign w:val="top"/>
          </w:tcPr>
          <w:p w14:paraId="5ED665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p>
        </w:tc>
      </w:tr>
      <w:tr w14:paraId="10E8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59" w:type="dxa"/>
            <w:gridSpan w:val="2"/>
            <w:noWrap w:val="0"/>
            <w:vAlign w:val="top"/>
          </w:tcPr>
          <w:p w14:paraId="22A1E0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详细地址</w:t>
            </w:r>
          </w:p>
        </w:tc>
        <w:tc>
          <w:tcPr>
            <w:tcW w:w="7102" w:type="dxa"/>
            <w:gridSpan w:val="8"/>
            <w:noWrap w:val="0"/>
            <w:vAlign w:val="top"/>
          </w:tcPr>
          <w:p w14:paraId="298DC5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p>
        </w:tc>
      </w:tr>
      <w:tr w14:paraId="7B94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gridSpan w:val="2"/>
            <w:noWrap w:val="0"/>
            <w:vAlign w:val="top"/>
          </w:tcPr>
          <w:p w14:paraId="4E2BBE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联系人/联系电话</w:t>
            </w:r>
          </w:p>
        </w:tc>
        <w:tc>
          <w:tcPr>
            <w:tcW w:w="7102" w:type="dxa"/>
            <w:gridSpan w:val="8"/>
            <w:noWrap w:val="0"/>
            <w:vAlign w:val="top"/>
          </w:tcPr>
          <w:p w14:paraId="0724E2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p>
        </w:tc>
      </w:tr>
      <w:tr w14:paraId="040C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noWrap w:val="0"/>
            <w:vAlign w:val="top"/>
          </w:tcPr>
          <w:p w14:paraId="1B2E40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教练员团队</w:t>
            </w:r>
          </w:p>
        </w:tc>
      </w:tr>
      <w:tr w14:paraId="1DA7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14:paraId="10CA4C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主教练</w:t>
            </w:r>
          </w:p>
        </w:tc>
        <w:tc>
          <w:tcPr>
            <w:tcW w:w="1937" w:type="dxa"/>
            <w:gridSpan w:val="2"/>
            <w:noWrap w:val="0"/>
            <w:vAlign w:val="top"/>
          </w:tcPr>
          <w:p w14:paraId="09E3A6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172" w:type="dxa"/>
            <w:gridSpan w:val="2"/>
            <w:noWrap w:val="0"/>
            <w:vAlign w:val="top"/>
          </w:tcPr>
          <w:p w14:paraId="79D99E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职称</w:t>
            </w:r>
          </w:p>
        </w:tc>
        <w:tc>
          <w:tcPr>
            <w:tcW w:w="1487" w:type="dxa"/>
            <w:gridSpan w:val="2"/>
            <w:noWrap w:val="0"/>
            <w:vAlign w:val="top"/>
          </w:tcPr>
          <w:p w14:paraId="0A9DD0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240" w:type="dxa"/>
            <w:noWrap w:val="0"/>
            <w:vAlign w:val="top"/>
          </w:tcPr>
          <w:p w14:paraId="1C580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学历</w:t>
            </w:r>
          </w:p>
        </w:tc>
        <w:tc>
          <w:tcPr>
            <w:tcW w:w="1459" w:type="dxa"/>
            <w:gridSpan w:val="2"/>
            <w:noWrap w:val="0"/>
            <w:vAlign w:val="top"/>
          </w:tcPr>
          <w:p w14:paraId="35F21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0584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14:paraId="7F11B8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助理教练</w:t>
            </w:r>
          </w:p>
        </w:tc>
        <w:tc>
          <w:tcPr>
            <w:tcW w:w="1937" w:type="dxa"/>
            <w:gridSpan w:val="2"/>
            <w:noWrap w:val="0"/>
            <w:vAlign w:val="top"/>
          </w:tcPr>
          <w:p w14:paraId="110C0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172" w:type="dxa"/>
            <w:gridSpan w:val="2"/>
            <w:noWrap w:val="0"/>
            <w:vAlign w:val="top"/>
          </w:tcPr>
          <w:p w14:paraId="674CF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职称</w:t>
            </w:r>
          </w:p>
        </w:tc>
        <w:tc>
          <w:tcPr>
            <w:tcW w:w="1487" w:type="dxa"/>
            <w:gridSpan w:val="2"/>
            <w:noWrap w:val="0"/>
            <w:vAlign w:val="top"/>
          </w:tcPr>
          <w:p w14:paraId="0D53F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240" w:type="dxa"/>
            <w:noWrap w:val="0"/>
            <w:vAlign w:val="top"/>
          </w:tcPr>
          <w:p w14:paraId="4F1C72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学历</w:t>
            </w:r>
          </w:p>
        </w:tc>
        <w:tc>
          <w:tcPr>
            <w:tcW w:w="1459" w:type="dxa"/>
            <w:gridSpan w:val="2"/>
            <w:noWrap w:val="0"/>
            <w:vAlign w:val="top"/>
          </w:tcPr>
          <w:p w14:paraId="2C2D81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75E3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14:paraId="4C6C3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助理教练</w:t>
            </w:r>
          </w:p>
        </w:tc>
        <w:tc>
          <w:tcPr>
            <w:tcW w:w="1937" w:type="dxa"/>
            <w:gridSpan w:val="2"/>
            <w:noWrap w:val="0"/>
            <w:vAlign w:val="top"/>
          </w:tcPr>
          <w:p w14:paraId="35B0D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172" w:type="dxa"/>
            <w:gridSpan w:val="2"/>
            <w:noWrap w:val="0"/>
            <w:vAlign w:val="top"/>
          </w:tcPr>
          <w:p w14:paraId="66E3BC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职称</w:t>
            </w:r>
          </w:p>
        </w:tc>
        <w:tc>
          <w:tcPr>
            <w:tcW w:w="1487" w:type="dxa"/>
            <w:gridSpan w:val="2"/>
            <w:noWrap w:val="0"/>
            <w:vAlign w:val="top"/>
          </w:tcPr>
          <w:p w14:paraId="0A766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240" w:type="dxa"/>
            <w:noWrap w:val="0"/>
            <w:vAlign w:val="top"/>
          </w:tcPr>
          <w:p w14:paraId="3F05C0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学历</w:t>
            </w:r>
          </w:p>
        </w:tc>
        <w:tc>
          <w:tcPr>
            <w:tcW w:w="1459" w:type="dxa"/>
            <w:gridSpan w:val="2"/>
            <w:noWrap w:val="0"/>
            <w:vAlign w:val="top"/>
          </w:tcPr>
          <w:p w14:paraId="526048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013F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14:paraId="5E9029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助理教练</w:t>
            </w:r>
          </w:p>
        </w:tc>
        <w:tc>
          <w:tcPr>
            <w:tcW w:w="1937" w:type="dxa"/>
            <w:gridSpan w:val="2"/>
            <w:noWrap w:val="0"/>
            <w:vAlign w:val="top"/>
          </w:tcPr>
          <w:p w14:paraId="5F555A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172" w:type="dxa"/>
            <w:gridSpan w:val="2"/>
            <w:noWrap w:val="0"/>
            <w:vAlign w:val="top"/>
          </w:tcPr>
          <w:p w14:paraId="2B09A3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职称</w:t>
            </w:r>
          </w:p>
        </w:tc>
        <w:tc>
          <w:tcPr>
            <w:tcW w:w="1487" w:type="dxa"/>
            <w:gridSpan w:val="2"/>
            <w:noWrap w:val="0"/>
            <w:vAlign w:val="top"/>
          </w:tcPr>
          <w:p w14:paraId="6340B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240" w:type="dxa"/>
            <w:noWrap w:val="0"/>
            <w:vAlign w:val="top"/>
          </w:tcPr>
          <w:p w14:paraId="24CB3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学历</w:t>
            </w:r>
          </w:p>
        </w:tc>
        <w:tc>
          <w:tcPr>
            <w:tcW w:w="1459" w:type="dxa"/>
            <w:gridSpan w:val="2"/>
            <w:noWrap w:val="0"/>
            <w:vAlign w:val="top"/>
          </w:tcPr>
          <w:p w14:paraId="49085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2086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14:paraId="4C45F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助理教练</w:t>
            </w:r>
          </w:p>
        </w:tc>
        <w:tc>
          <w:tcPr>
            <w:tcW w:w="1937" w:type="dxa"/>
            <w:gridSpan w:val="2"/>
            <w:noWrap w:val="0"/>
            <w:vAlign w:val="top"/>
          </w:tcPr>
          <w:p w14:paraId="434281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172" w:type="dxa"/>
            <w:gridSpan w:val="2"/>
            <w:noWrap w:val="0"/>
            <w:vAlign w:val="top"/>
          </w:tcPr>
          <w:p w14:paraId="67BF13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职称</w:t>
            </w:r>
          </w:p>
        </w:tc>
        <w:tc>
          <w:tcPr>
            <w:tcW w:w="1487" w:type="dxa"/>
            <w:gridSpan w:val="2"/>
            <w:noWrap w:val="0"/>
            <w:vAlign w:val="top"/>
          </w:tcPr>
          <w:p w14:paraId="7733B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240" w:type="dxa"/>
            <w:noWrap w:val="0"/>
            <w:vAlign w:val="top"/>
          </w:tcPr>
          <w:p w14:paraId="69A8D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学历</w:t>
            </w:r>
          </w:p>
        </w:tc>
        <w:tc>
          <w:tcPr>
            <w:tcW w:w="1459" w:type="dxa"/>
            <w:gridSpan w:val="2"/>
            <w:noWrap w:val="0"/>
            <w:vAlign w:val="top"/>
          </w:tcPr>
          <w:p w14:paraId="09108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2689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14:paraId="4B7307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助理教练</w:t>
            </w:r>
          </w:p>
        </w:tc>
        <w:tc>
          <w:tcPr>
            <w:tcW w:w="1937" w:type="dxa"/>
            <w:gridSpan w:val="2"/>
            <w:noWrap w:val="0"/>
            <w:vAlign w:val="top"/>
          </w:tcPr>
          <w:p w14:paraId="351788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172" w:type="dxa"/>
            <w:gridSpan w:val="2"/>
            <w:noWrap w:val="0"/>
            <w:vAlign w:val="top"/>
          </w:tcPr>
          <w:p w14:paraId="6A2B3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职称</w:t>
            </w:r>
          </w:p>
        </w:tc>
        <w:tc>
          <w:tcPr>
            <w:tcW w:w="1487" w:type="dxa"/>
            <w:gridSpan w:val="2"/>
            <w:noWrap w:val="0"/>
            <w:vAlign w:val="top"/>
          </w:tcPr>
          <w:p w14:paraId="13546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240" w:type="dxa"/>
            <w:noWrap w:val="0"/>
            <w:vAlign w:val="top"/>
          </w:tcPr>
          <w:p w14:paraId="5D3BA0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学历</w:t>
            </w:r>
          </w:p>
        </w:tc>
        <w:tc>
          <w:tcPr>
            <w:tcW w:w="1459" w:type="dxa"/>
            <w:gridSpan w:val="2"/>
            <w:noWrap w:val="0"/>
            <w:vAlign w:val="top"/>
          </w:tcPr>
          <w:p w14:paraId="75A11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748A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5" w:hRule="atLeast"/>
        </w:trPr>
        <w:tc>
          <w:tcPr>
            <w:tcW w:w="9061" w:type="dxa"/>
            <w:gridSpan w:val="10"/>
            <w:noWrap w:val="0"/>
            <w:vAlign w:val="top"/>
          </w:tcPr>
          <w:p w14:paraId="32FEF0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教练员团队主要工作经历、带队成绩、培训情况（限300字）</w:t>
            </w:r>
          </w:p>
        </w:tc>
      </w:tr>
      <w:tr w14:paraId="5E5C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noWrap w:val="0"/>
            <w:vAlign w:val="top"/>
          </w:tcPr>
          <w:p w14:paraId="55F986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b/>
                <w:bCs/>
                <w:szCs w:val="24"/>
                <w:vertAlign w:val="baseline"/>
                <w:lang w:val="en-US" w:eastAsia="zh-CN" w:bidi="ar-SA"/>
              </w:rPr>
              <w:t>运动队规模</w:t>
            </w:r>
          </w:p>
        </w:tc>
      </w:tr>
      <w:tr w14:paraId="7C95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4"/>
            <w:noWrap w:val="0"/>
            <w:vAlign w:val="top"/>
          </w:tcPr>
          <w:p w14:paraId="354085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申报项目运动队年龄阶段</w:t>
            </w:r>
            <w:r>
              <w:rPr>
                <w:rFonts w:hint="eastAsia" w:ascii="Calibri" w:hAnsi="Calibri" w:eastAsia="宋体" w:cs="Times New Roman"/>
                <w:color w:val="auto"/>
                <w:szCs w:val="24"/>
                <w:vertAlign w:val="baseline"/>
                <w:lang w:val="en-US" w:eastAsia="zh-CN" w:bidi="ar-SA"/>
              </w:rPr>
              <w:t>（2岁为一阶段）</w:t>
            </w:r>
          </w:p>
        </w:tc>
        <w:tc>
          <w:tcPr>
            <w:tcW w:w="4531" w:type="dxa"/>
            <w:gridSpan w:val="6"/>
            <w:noWrap w:val="0"/>
            <w:vAlign w:val="top"/>
          </w:tcPr>
          <w:p w14:paraId="0A06DE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人数</w:t>
            </w:r>
          </w:p>
        </w:tc>
      </w:tr>
      <w:tr w14:paraId="51B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4"/>
            <w:noWrap w:val="0"/>
            <w:vAlign w:val="top"/>
          </w:tcPr>
          <w:p w14:paraId="4314C2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4531" w:type="dxa"/>
            <w:gridSpan w:val="6"/>
            <w:noWrap w:val="0"/>
            <w:vAlign w:val="top"/>
          </w:tcPr>
          <w:p w14:paraId="4BAEE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7CA1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4"/>
            <w:noWrap w:val="0"/>
            <w:vAlign w:val="top"/>
          </w:tcPr>
          <w:p w14:paraId="6ABB4B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4531" w:type="dxa"/>
            <w:gridSpan w:val="6"/>
            <w:noWrap w:val="0"/>
            <w:vAlign w:val="top"/>
          </w:tcPr>
          <w:p w14:paraId="1FD68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0E48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4"/>
            <w:noWrap w:val="0"/>
            <w:vAlign w:val="top"/>
          </w:tcPr>
          <w:p w14:paraId="26504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4531" w:type="dxa"/>
            <w:gridSpan w:val="6"/>
            <w:noWrap w:val="0"/>
            <w:vAlign w:val="top"/>
          </w:tcPr>
          <w:p w14:paraId="5216D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bl>
    <w:p w14:paraId="2A0A7C29">
      <w:pPr>
        <w:jc w:val="center"/>
        <w:rPr>
          <w:rFonts w:hint="eastAsia" w:ascii="Calibri" w:hAnsi="Calibri" w:eastAsia="宋体" w:cs="Times New Roman"/>
          <w:b/>
          <w:bCs/>
          <w:sz w:val="32"/>
          <w:szCs w:val="32"/>
          <w:lang w:val="en-US" w:eastAsia="zh-CN" w:bidi="ar-SA"/>
        </w:rPr>
      </w:pPr>
      <w:r>
        <w:rPr>
          <w:rFonts w:hint="eastAsia" w:ascii="Calibri" w:hAnsi="Calibri" w:eastAsia="宋体" w:cs="Times New Roman"/>
          <w:b/>
          <w:bCs/>
          <w:sz w:val="32"/>
          <w:szCs w:val="32"/>
          <w:lang w:val="en-US" w:eastAsia="zh-CN" w:bidi="ar-SA"/>
        </w:rPr>
        <w:t>训练设施保障</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615"/>
        <w:gridCol w:w="1031"/>
        <w:gridCol w:w="1234"/>
        <w:gridCol w:w="1670"/>
        <w:gridCol w:w="595"/>
        <w:gridCol w:w="2266"/>
      </w:tblGrid>
      <w:tr w14:paraId="1E6F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650" w:type="dxa"/>
            <w:noWrap w:val="0"/>
            <w:vAlign w:val="center"/>
          </w:tcPr>
          <w:p w14:paraId="65BCC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专项训练</w:t>
            </w:r>
          </w:p>
          <w:p w14:paraId="57613D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场地设施描述</w:t>
            </w:r>
          </w:p>
        </w:tc>
        <w:tc>
          <w:tcPr>
            <w:tcW w:w="8411" w:type="dxa"/>
            <w:gridSpan w:val="6"/>
            <w:noWrap w:val="0"/>
            <w:vAlign w:val="top"/>
          </w:tcPr>
          <w:p w14:paraId="3BBE34C3">
            <w:pPr>
              <w:widowControl w:val="0"/>
              <w:jc w:val="both"/>
              <w:rPr>
                <w:rFonts w:hint="eastAsia" w:ascii="Calibri" w:hAnsi="Calibri" w:eastAsia="宋体" w:cs="Times New Roman"/>
                <w:szCs w:val="24"/>
                <w:vertAlign w:val="baseline"/>
                <w:lang w:val="en-US" w:eastAsia="zh-CN" w:bidi="ar-SA"/>
              </w:rPr>
            </w:pPr>
          </w:p>
        </w:tc>
      </w:tr>
      <w:tr w14:paraId="0AA5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7"/>
            <w:noWrap w:val="0"/>
            <w:vAlign w:val="top"/>
          </w:tcPr>
          <w:p w14:paraId="21497B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体能训练设施保障情况</w:t>
            </w:r>
          </w:p>
        </w:tc>
      </w:tr>
      <w:tr w14:paraId="4A68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65" w:type="dxa"/>
            <w:gridSpan w:val="2"/>
            <w:noWrap w:val="0"/>
            <w:vAlign w:val="top"/>
          </w:tcPr>
          <w:p w14:paraId="332F8C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体能训练场馆</w:t>
            </w:r>
            <w:r>
              <w:rPr>
                <w:rFonts w:hint="eastAsia" w:hAnsi="Calibri" w:cs="Times New Roman"/>
                <w:szCs w:val="24"/>
                <w:vertAlign w:val="baseline"/>
                <w:lang w:val="en-US" w:eastAsia="zh-CN" w:bidi="ar-SA"/>
              </w:rPr>
              <w:t>面积</w:t>
            </w:r>
            <w:bookmarkStart w:id="0" w:name="_GoBack"/>
            <w:bookmarkEnd w:id="0"/>
          </w:p>
        </w:tc>
        <w:tc>
          <w:tcPr>
            <w:tcW w:w="2265" w:type="dxa"/>
            <w:gridSpan w:val="2"/>
            <w:noWrap w:val="0"/>
            <w:vAlign w:val="top"/>
          </w:tcPr>
          <w:p w14:paraId="7B7810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 xml:space="preserve">           平方米                                           </w:t>
            </w:r>
          </w:p>
        </w:tc>
        <w:tc>
          <w:tcPr>
            <w:tcW w:w="2265" w:type="dxa"/>
            <w:gridSpan w:val="2"/>
            <w:noWrap w:val="0"/>
            <w:vAlign w:val="top"/>
          </w:tcPr>
          <w:p w14:paraId="2B2496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体能器材总值</w:t>
            </w:r>
          </w:p>
        </w:tc>
        <w:tc>
          <w:tcPr>
            <w:tcW w:w="2266" w:type="dxa"/>
            <w:noWrap w:val="0"/>
            <w:vAlign w:val="top"/>
          </w:tcPr>
          <w:p w14:paraId="333F4DB5">
            <w:pPr>
              <w:keepNext w:val="0"/>
              <w:keepLines w:val="0"/>
              <w:pageBreakBefore w:val="0"/>
              <w:widowControl w:val="0"/>
              <w:kinsoku/>
              <w:wordWrap/>
              <w:overflowPunct/>
              <w:topLinePunct w:val="0"/>
              <w:autoSpaceDE/>
              <w:autoSpaceDN/>
              <w:bidi w:val="0"/>
              <w:adjustRightInd/>
              <w:snapToGrid/>
              <w:spacing w:line="360" w:lineRule="exact"/>
              <w:ind w:firstLine="1540" w:firstLineChars="700"/>
              <w:jc w:val="both"/>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万元</w:t>
            </w:r>
          </w:p>
        </w:tc>
      </w:tr>
      <w:tr w14:paraId="6772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1D9591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体能设施设备名称</w:t>
            </w:r>
          </w:p>
        </w:tc>
        <w:tc>
          <w:tcPr>
            <w:tcW w:w="1031" w:type="dxa"/>
            <w:noWrap w:val="0"/>
            <w:vAlign w:val="top"/>
          </w:tcPr>
          <w:p w14:paraId="0502BD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数量</w:t>
            </w:r>
          </w:p>
        </w:tc>
        <w:tc>
          <w:tcPr>
            <w:tcW w:w="2904" w:type="dxa"/>
            <w:gridSpan w:val="2"/>
            <w:noWrap w:val="0"/>
            <w:vAlign w:val="top"/>
          </w:tcPr>
          <w:p w14:paraId="730955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功能</w:t>
            </w:r>
          </w:p>
        </w:tc>
        <w:tc>
          <w:tcPr>
            <w:tcW w:w="2861" w:type="dxa"/>
            <w:gridSpan w:val="2"/>
            <w:noWrap w:val="0"/>
            <w:vAlign w:val="top"/>
          </w:tcPr>
          <w:p w14:paraId="1A949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使用情况</w:t>
            </w:r>
          </w:p>
        </w:tc>
      </w:tr>
      <w:tr w14:paraId="6762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44D212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69C23A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gridSpan w:val="2"/>
            <w:noWrap w:val="0"/>
            <w:vAlign w:val="top"/>
          </w:tcPr>
          <w:p w14:paraId="05DDCE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gridSpan w:val="2"/>
            <w:noWrap w:val="0"/>
            <w:vAlign w:val="top"/>
          </w:tcPr>
          <w:p w14:paraId="4792C8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074C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27AB7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6B0206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gridSpan w:val="2"/>
            <w:noWrap w:val="0"/>
            <w:vAlign w:val="top"/>
          </w:tcPr>
          <w:p w14:paraId="5E610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gridSpan w:val="2"/>
            <w:noWrap w:val="0"/>
            <w:vAlign w:val="top"/>
          </w:tcPr>
          <w:p w14:paraId="205923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113B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23C626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1B7CD3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gridSpan w:val="2"/>
            <w:noWrap w:val="0"/>
            <w:vAlign w:val="top"/>
          </w:tcPr>
          <w:p w14:paraId="234516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gridSpan w:val="2"/>
            <w:noWrap w:val="0"/>
            <w:vAlign w:val="top"/>
          </w:tcPr>
          <w:p w14:paraId="7D27F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bl>
    <w:p w14:paraId="09111A61">
      <w:pPr>
        <w:jc w:val="center"/>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科医保障</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49"/>
        <w:gridCol w:w="1031"/>
        <w:gridCol w:w="2904"/>
        <w:gridCol w:w="2861"/>
      </w:tblGrid>
      <w:tr w14:paraId="35E2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716" w:type="dxa"/>
            <w:noWrap w:val="0"/>
            <w:vAlign w:val="center"/>
          </w:tcPr>
          <w:p w14:paraId="4DE922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科医保障描述</w:t>
            </w:r>
          </w:p>
        </w:tc>
        <w:tc>
          <w:tcPr>
            <w:tcW w:w="8345" w:type="dxa"/>
            <w:gridSpan w:val="4"/>
            <w:noWrap w:val="0"/>
            <w:vAlign w:val="top"/>
          </w:tcPr>
          <w:p w14:paraId="668A24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zCs w:val="24"/>
                <w:vertAlign w:val="baseline"/>
                <w:lang w:val="en-US" w:eastAsia="zh-CN" w:bidi="ar-SA"/>
              </w:rPr>
            </w:pPr>
          </w:p>
        </w:tc>
      </w:tr>
      <w:tr w14:paraId="7953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46919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科医设施设备名称</w:t>
            </w:r>
          </w:p>
        </w:tc>
        <w:tc>
          <w:tcPr>
            <w:tcW w:w="1031" w:type="dxa"/>
            <w:noWrap w:val="0"/>
            <w:vAlign w:val="top"/>
          </w:tcPr>
          <w:p w14:paraId="6B756B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数量</w:t>
            </w:r>
          </w:p>
        </w:tc>
        <w:tc>
          <w:tcPr>
            <w:tcW w:w="2904" w:type="dxa"/>
            <w:noWrap w:val="0"/>
            <w:vAlign w:val="top"/>
          </w:tcPr>
          <w:p w14:paraId="386C4C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功能</w:t>
            </w:r>
          </w:p>
        </w:tc>
        <w:tc>
          <w:tcPr>
            <w:tcW w:w="2861" w:type="dxa"/>
            <w:noWrap w:val="0"/>
            <w:vAlign w:val="top"/>
          </w:tcPr>
          <w:p w14:paraId="683A49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使用情况</w:t>
            </w:r>
          </w:p>
        </w:tc>
      </w:tr>
      <w:tr w14:paraId="4C4A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7553A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687258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noWrap w:val="0"/>
            <w:vAlign w:val="top"/>
          </w:tcPr>
          <w:p w14:paraId="25DE7E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noWrap w:val="0"/>
            <w:vAlign w:val="top"/>
          </w:tcPr>
          <w:p w14:paraId="362CD9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1785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4FB168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331B86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noWrap w:val="0"/>
            <w:vAlign w:val="top"/>
          </w:tcPr>
          <w:p w14:paraId="1A4E8E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noWrap w:val="0"/>
            <w:vAlign w:val="top"/>
          </w:tcPr>
          <w:p w14:paraId="768BB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1F53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685FAD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5EFE2D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noWrap w:val="0"/>
            <w:vAlign w:val="top"/>
          </w:tcPr>
          <w:p w14:paraId="39C59A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noWrap w:val="0"/>
            <w:vAlign w:val="top"/>
          </w:tcPr>
          <w:p w14:paraId="306A2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10C9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3AD36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5024EB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noWrap w:val="0"/>
            <w:vAlign w:val="top"/>
          </w:tcPr>
          <w:p w14:paraId="55388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noWrap w:val="0"/>
            <w:vAlign w:val="top"/>
          </w:tcPr>
          <w:p w14:paraId="59A64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704B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noWrap w:val="0"/>
            <w:vAlign w:val="top"/>
          </w:tcPr>
          <w:p w14:paraId="14F90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1031" w:type="dxa"/>
            <w:noWrap w:val="0"/>
            <w:vAlign w:val="top"/>
          </w:tcPr>
          <w:p w14:paraId="7FF00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904" w:type="dxa"/>
            <w:noWrap w:val="0"/>
            <w:vAlign w:val="top"/>
          </w:tcPr>
          <w:p w14:paraId="1C09BE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c>
          <w:tcPr>
            <w:tcW w:w="2861" w:type="dxa"/>
            <w:noWrap w:val="0"/>
            <w:vAlign w:val="top"/>
          </w:tcPr>
          <w:p w14:paraId="06662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p>
        </w:tc>
      </w:tr>
      <w:tr w14:paraId="3864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gridSpan w:val="4"/>
            <w:noWrap w:val="0"/>
            <w:vAlign w:val="top"/>
          </w:tcPr>
          <w:p w14:paraId="0E4395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科医设备总值</w:t>
            </w:r>
          </w:p>
        </w:tc>
        <w:tc>
          <w:tcPr>
            <w:tcW w:w="2861" w:type="dxa"/>
            <w:noWrap w:val="0"/>
            <w:vAlign w:val="top"/>
          </w:tcPr>
          <w:p w14:paraId="2A055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 xml:space="preserve">                    万元</w:t>
            </w:r>
          </w:p>
        </w:tc>
      </w:tr>
    </w:tbl>
    <w:p w14:paraId="04B7E779">
      <w:pPr>
        <w:jc w:val="center"/>
        <w:rPr>
          <w:rFonts w:hint="eastAsia" w:ascii="Calibri" w:hAnsi="Calibri" w:eastAsia="宋体" w:cs="Times New Roman"/>
          <w:b/>
          <w:bCs/>
          <w:sz w:val="32"/>
          <w:szCs w:val="32"/>
          <w:lang w:val="en-US" w:eastAsia="zh-CN" w:bidi="ar-SA"/>
        </w:rPr>
      </w:pPr>
      <w:r>
        <w:rPr>
          <w:rFonts w:hint="eastAsia" w:ascii="Calibri" w:hAnsi="Calibri" w:eastAsia="宋体" w:cs="Times New Roman"/>
          <w:b/>
          <w:bCs/>
          <w:sz w:val="32"/>
          <w:szCs w:val="32"/>
          <w:lang w:val="en-US" w:eastAsia="zh-CN" w:bidi="ar-SA"/>
        </w:rPr>
        <w:t>食宿后勤保障</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411"/>
      </w:tblGrid>
      <w:tr w14:paraId="53E6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6" w:hRule="atLeast"/>
        </w:trPr>
        <w:tc>
          <w:tcPr>
            <w:tcW w:w="650" w:type="dxa"/>
            <w:noWrap w:val="0"/>
            <w:vAlign w:val="center"/>
          </w:tcPr>
          <w:p w14:paraId="2A7B77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食宿后勤描述</w:t>
            </w:r>
          </w:p>
        </w:tc>
        <w:tc>
          <w:tcPr>
            <w:tcW w:w="8411" w:type="dxa"/>
            <w:noWrap w:val="0"/>
            <w:vAlign w:val="top"/>
          </w:tcPr>
          <w:p w14:paraId="5476E4F3">
            <w:pPr>
              <w:widowControl w:val="0"/>
              <w:jc w:val="both"/>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食堂、住房、冷热水浴及其他（限500字）</w:t>
            </w:r>
          </w:p>
        </w:tc>
      </w:tr>
    </w:tbl>
    <w:p w14:paraId="12D06172">
      <w:pPr>
        <w:jc w:val="center"/>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运动员文化教育</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411"/>
      </w:tblGrid>
      <w:tr w14:paraId="02A9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trPr>
        <w:tc>
          <w:tcPr>
            <w:tcW w:w="650" w:type="dxa"/>
            <w:noWrap w:val="0"/>
            <w:vAlign w:val="center"/>
          </w:tcPr>
          <w:p w14:paraId="5BDC3E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运动员文化教育描述</w:t>
            </w:r>
          </w:p>
        </w:tc>
        <w:tc>
          <w:tcPr>
            <w:tcW w:w="8411" w:type="dxa"/>
            <w:noWrap w:val="0"/>
            <w:vAlign w:val="top"/>
          </w:tcPr>
          <w:p w14:paraId="195AF81B">
            <w:pPr>
              <w:widowControl w:val="0"/>
              <w:jc w:val="both"/>
              <w:rPr>
                <w:rFonts w:hint="eastAsia" w:ascii="Calibri" w:hAnsi="Calibri" w:eastAsia="宋体" w:cs="Times New Roman"/>
                <w:szCs w:val="24"/>
                <w:vertAlign w:val="baseline"/>
                <w:lang w:val="en-US" w:eastAsia="zh-CN" w:bidi="ar-SA"/>
              </w:rPr>
            </w:pPr>
            <w:r>
              <w:rPr>
                <w:rFonts w:hint="eastAsia" w:ascii="Calibri" w:hAnsi="Calibri" w:eastAsia="宋体" w:cs="Times New Roman"/>
                <w:szCs w:val="24"/>
                <w:vertAlign w:val="baseline"/>
                <w:lang w:val="en-US" w:eastAsia="zh-CN" w:bidi="ar-SA"/>
              </w:rPr>
              <w:t>就学、义务教育学籍、档案，学训计划（限500字）</w:t>
            </w:r>
          </w:p>
        </w:tc>
      </w:tr>
    </w:tbl>
    <w:p w14:paraId="05A522F7">
      <w:pPr>
        <w:jc w:val="center"/>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人才效益</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695"/>
        <w:gridCol w:w="2196"/>
        <w:gridCol w:w="1512"/>
        <w:gridCol w:w="3885"/>
      </w:tblGrid>
      <w:tr w14:paraId="19D8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noWrap w:val="0"/>
            <w:vAlign w:val="top"/>
          </w:tcPr>
          <w:p w14:paraId="6C737B6A">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近</w:t>
            </w:r>
          </w:p>
          <w:p w14:paraId="7B38BB7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八</w:t>
            </w:r>
          </w:p>
          <w:p w14:paraId="31137C7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年</w:t>
            </w:r>
          </w:p>
          <w:p w14:paraId="1F13447B">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所</w:t>
            </w:r>
          </w:p>
          <w:p w14:paraId="7848CE2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申</w:t>
            </w:r>
          </w:p>
          <w:p w14:paraId="6EDCA2C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报</w:t>
            </w:r>
          </w:p>
          <w:p w14:paraId="6FC8F7A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项</w:t>
            </w:r>
          </w:p>
          <w:p w14:paraId="7B00B892">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目</w:t>
            </w:r>
          </w:p>
          <w:p w14:paraId="5BBB70E9">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向</w:t>
            </w:r>
          </w:p>
          <w:p w14:paraId="60AF53C7">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省</w:t>
            </w:r>
          </w:p>
          <w:p w14:paraId="3101F4EF">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队</w:t>
            </w:r>
          </w:p>
          <w:p w14:paraId="67ABAA18">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输</w:t>
            </w:r>
          </w:p>
          <w:p w14:paraId="563F6424">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送</w:t>
            </w:r>
          </w:p>
          <w:p w14:paraId="6854C37D">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情</w:t>
            </w:r>
          </w:p>
          <w:p w14:paraId="615467AD">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况</w:t>
            </w:r>
          </w:p>
        </w:tc>
        <w:tc>
          <w:tcPr>
            <w:tcW w:w="695" w:type="dxa"/>
            <w:noWrap w:val="0"/>
            <w:vAlign w:val="top"/>
          </w:tcPr>
          <w:p w14:paraId="21E92F5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序号</w:t>
            </w:r>
          </w:p>
        </w:tc>
        <w:tc>
          <w:tcPr>
            <w:tcW w:w="2196" w:type="dxa"/>
            <w:noWrap w:val="0"/>
            <w:vAlign w:val="top"/>
          </w:tcPr>
          <w:p w14:paraId="31A403D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运动员姓名</w:t>
            </w:r>
          </w:p>
        </w:tc>
        <w:tc>
          <w:tcPr>
            <w:tcW w:w="1512" w:type="dxa"/>
            <w:noWrap w:val="0"/>
            <w:vAlign w:val="top"/>
          </w:tcPr>
          <w:p w14:paraId="1A70A85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项目</w:t>
            </w:r>
          </w:p>
        </w:tc>
        <w:tc>
          <w:tcPr>
            <w:tcW w:w="3885" w:type="dxa"/>
            <w:noWrap w:val="0"/>
            <w:vAlign w:val="top"/>
          </w:tcPr>
          <w:p w14:paraId="5A050F1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输送单位队组</w:t>
            </w:r>
          </w:p>
        </w:tc>
      </w:tr>
      <w:tr w14:paraId="4BA9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CFAE73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319DF66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78752FA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37301C2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3914B37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633A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067F6F0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31914BA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6AB5AD2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272B902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20D25C0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0E6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3125E3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6E634CE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314D82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39CA38D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5252EA1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5E9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E910F5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15BA8AF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4B13DB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1BD1793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7E63746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1F31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D72D86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62D5196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0162532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1378C0E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77C44B5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13FD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634911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40017E5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53153F5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0F6DDBD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0E8A7D8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29DA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7303CCD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721A186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09A1DA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5D327B9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0ABEB8A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477E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9A131B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4DCA2BD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793779B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70A014F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47E9FC8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5777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600AB22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169A75C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03B3C6F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1574926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464406B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3111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798E196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38EC916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419F8A3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26DB9F2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2FF051C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4708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12D7668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1281231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03FD03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DD2CE5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55610D3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111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516DC1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4F1499A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338A733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454225B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7048F69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1016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A3F0E0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1211CDC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56A3360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0370B15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354D398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D26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07681B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58A3F73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1E63B45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A4141B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0A63C48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63E0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noWrap w:val="0"/>
            <w:vAlign w:val="center"/>
          </w:tcPr>
          <w:p w14:paraId="40150D81">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近</w:t>
            </w:r>
          </w:p>
          <w:p w14:paraId="0C7A164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八</w:t>
            </w:r>
          </w:p>
          <w:p w14:paraId="10F23B1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年</w:t>
            </w:r>
          </w:p>
          <w:p w14:paraId="4BBE9602">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输</w:t>
            </w:r>
          </w:p>
          <w:p w14:paraId="16EE55D7">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送</w:t>
            </w:r>
          </w:p>
          <w:p w14:paraId="73FF9D28">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运</w:t>
            </w:r>
          </w:p>
          <w:p w14:paraId="191AF70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动</w:t>
            </w:r>
          </w:p>
          <w:p w14:paraId="3101E3C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员</w:t>
            </w:r>
          </w:p>
          <w:p w14:paraId="2E7B6B59">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大</w:t>
            </w:r>
          </w:p>
          <w:p w14:paraId="0D4DF8E4">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赛</w:t>
            </w:r>
          </w:p>
          <w:p w14:paraId="174AA928">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成</w:t>
            </w:r>
          </w:p>
          <w:p w14:paraId="2E2A7BA2">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绩</w:t>
            </w:r>
          </w:p>
        </w:tc>
        <w:tc>
          <w:tcPr>
            <w:tcW w:w="695" w:type="dxa"/>
            <w:noWrap w:val="0"/>
            <w:vAlign w:val="top"/>
          </w:tcPr>
          <w:p w14:paraId="63A22F4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序号</w:t>
            </w:r>
          </w:p>
        </w:tc>
        <w:tc>
          <w:tcPr>
            <w:tcW w:w="2196" w:type="dxa"/>
            <w:noWrap w:val="0"/>
            <w:vAlign w:val="top"/>
          </w:tcPr>
          <w:p w14:paraId="4501E88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运动员姓名</w:t>
            </w:r>
          </w:p>
        </w:tc>
        <w:tc>
          <w:tcPr>
            <w:tcW w:w="1512" w:type="dxa"/>
            <w:noWrap w:val="0"/>
            <w:vAlign w:val="top"/>
          </w:tcPr>
          <w:p w14:paraId="4B46AE0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项目</w:t>
            </w:r>
          </w:p>
        </w:tc>
        <w:tc>
          <w:tcPr>
            <w:tcW w:w="3885" w:type="dxa"/>
            <w:noWrap w:val="0"/>
            <w:vAlign w:val="top"/>
          </w:tcPr>
          <w:p w14:paraId="0542894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r>
              <w:rPr>
                <w:rFonts w:hint="eastAsia" w:ascii="宋体" w:hAnsi="宋体" w:eastAsia="宋体" w:cs="宋体"/>
                <w:b w:val="0"/>
                <w:bCs w:val="0"/>
                <w:sz w:val="21"/>
                <w:szCs w:val="21"/>
                <w:vertAlign w:val="baseline"/>
                <w:lang w:val="en-US" w:eastAsia="zh-CN" w:bidi="ar-SA"/>
              </w:rPr>
              <w:t>输送运动员参加全国比赛名次及成绩</w:t>
            </w:r>
          </w:p>
        </w:tc>
      </w:tr>
      <w:tr w14:paraId="1AF4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77AEAD6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73B79D6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F2F4F8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18B29E5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4E9311D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68D4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B0A755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77B09F9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7CD4000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0C159C9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6DA0980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57E4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6F0C4F4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7A1AC46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2A6E8D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7D2FA47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1AFB796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C5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2DFAD91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72115BF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2ECE1CF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551495F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363F992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B86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F610E0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62D2AA2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095CA4A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13B094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7EF54AF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46C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296CB3F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2537E57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509E2CC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834186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63BBA60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23EB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49B96C5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2E7D580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5F86491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896969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1DB8DE98">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4242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1A1FC7B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50925BF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479C68A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BA4080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0907098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6410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06165BC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665B76F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70699F6A">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41489F8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0E876EF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0A90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20F0132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4F02069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3345E1F6">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702064A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311232F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64E8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76A9A32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09EEDB1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62C480B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2C49978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622D0C0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BEA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E034E61">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4CF0603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0EB5113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6EDFFD0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6B19169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4FE6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0148B1A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6737C7D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0DF9EFF4">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7F1D386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41355940">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6E3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37C20409">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5AAE28F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710202C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018F6B67">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15C729FB">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r w14:paraId="7253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noWrap w:val="0"/>
            <w:vAlign w:val="top"/>
          </w:tcPr>
          <w:p w14:paraId="7A53B30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695" w:type="dxa"/>
            <w:noWrap w:val="0"/>
            <w:vAlign w:val="top"/>
          </w:tcPr>
          <w:p w14:paraId="3F040CB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2196" w:type="dxa"/>
            <w:noWrap w:val="0"/>
            <w:vAlign w:val="top"/>
          </w:tcPr>
          <w:p w14:paraId="386B401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1512" w:type="dxa"/>
            <w:noWrap w:val="0"/>
            <w:vAlign w:val="top"/>
          </w:tcPr>
          <w:p w14:paraId="49D3BB0F">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c>
          <w:tcPr>
            <w:tcW w:w="3885" w:type="dxa"/>
            <w:noWrap w:val="0"/>
            <w:vAlign w:val="top"/>
          </w:tcPr>
          <w:p w14:paraId="73882EB3">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b w:val="0"/>
                <w:bCs w:val="0"/>
                <w:sz w:val="21"/>
                <w:szCs w:val="21"/>
                <w:vertAlign w:val="baseline"/>
                <w:lang w:val="en-US" w:eastAsia="zh-CN" w:bidi="ar-SA"/>
              </w:rPr>
            </w:pPr>
          </w:p>
        </w:tc>
      </w:tr>
    </w:tbl>
    <w:p w14:paraId="646CDE91">
      <w:pPr>
        <w:jc w:val="both"/>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（大赛成绩仅为：奥运会、亚运会、全运会、全国锦标赛、冠军赛总决赛、年度总排名）</w:t>
      </w:r>
    </w:p>
    <w:p w14:paraId="4376C322">
      <w:pPr>
        <w:jc w:val="center"/>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认  定  意  见</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14:paraId="7598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14:paraId="214C60B0">
            <w:pPr>
              <w:widowControl w:val="0"/>
              <w:jc w:val="center"/>
              <w:rPr>
                <w:rFonts w:hint="eastAsia" w:ascii="Calibri" w:hAnsi="Calibri" w:eastAsia="宋体" w:cs="Times New Roman"/>
                <w:sz w:val="32"/>
                <w:szCs w:val="32"/>
                <w:vertAlign w:val="baseline"/>
                <w:lang w:val="en-US" w:eastAsia="zh-CN" w:bidi="ar-SA"/>
              </w:rPr>
            </w:pPr>
            <w:r>
              <w:rPr>
                <w:rFonts w:hint="eastAsia" w:ascii="Calibri" w:hAnsi="Calibri" w:eastAsia="宋体" w:cs="Times New Roman"/>
                <w:sz w:val="32"/>
                <w:szCs w:val="32"/>
                <w:vertAlign w:val="baseline"/>
                <w:lang w:val="en-US" w:eastAsia="zh-CN" w:bidi="ar-SA"/>
              </w:rPr>
              <w:t>申报项目所属训练单位意见</w:t>
            </w:r>
          </w:p>
        </w:tc>
        <w:tc>
          <w:tcPr>
            <w:tcW w:w="4531" w:type="dxa"/>
            <w:noWrap w:val="0"/>
            <w:vAlign w:val="top"/>
          </w:tcPr>
          <w:p w14:paraId="4856C50F">
            <w:pPr>
              <w:widowControl w:val="0"/>
              <w:jc w:val="center"/>
              <w:rPr>
                <w:rFonts w:hint="eastAsia" w:ascii="Calibri" w:hAnsi="Calibri" w:eastAsia="宋体" w:cs="Times New Roman"/>
                <w:sz w:val="32"/>
                <w:szCs w:val="32"/>
                <w:vertAlign w:val="baseline"/>
                <w:lang w:val="en-US" w:eastAsia="zh-CN" w:bidi="ar-SA"/>
              </w:rPr>
            </w:pPr>
            <w:r>
              <w:rPr>
                <w:rFonts w:hint="eastAsia" w:ascii="Calibri" w:hAnsi="Calibri" w:eastAsia="宋体" w:cs="Times New Roman"/>
                <w:sz w:val="32"/>
                <w:szCs w:val="32"/>
                <w:vertAlign w:val="baseline"/>
                <w:lang w:val="en-US" w:eastAsia="zh-CN" w:bidi="ar-SA"/>
              </w:rPr>
              <w:t>省体育局意见</w:t>
            </w:r>
          </w:p>
        </w:tc>
      </w:tr>
      <w:tr w14:paraId="46EF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9" w:hRule="atLeast"/>
        </w:trPr>
        <w:tc>
          <w:tcPr>
            <w:tcW w:w="4530" w:type="dxa"/>
            <w:noWrap w:val="0"/>
            <w:vAlign w:val="top"/>
          </w:tcPr>
          <w:p w14:paraId="1D299526">
            <w:pPr>
              <w:widowControl w:val="0"/>
              <w:jc w:val="both"/>
              <w:rPr>
                <w:rFonts w:hint="eastAsia" w:ascii="Calibri" w:hAnsi="Calibri" w:eastAsia="宋体" w:cs="Times New Roman"/>
                <w:szCs w:val="24"/>
                <w:vertAlign w:val="baseline"/>
                <w:lang w:val="en-US" w:eastAsia="zh-CN" w:bidi="ar-SA"/>
              </w:rPr>
            </w:pPr>
          </w:p>
          <w:p w14:paraId="30EB6E18">
            <w:pPr>
              <w:widowControl w:val="0"/>
              <w:jc w:val="both"/>
              <w:rPr>
                <w:rFonts w:hint="eastAsia" w:ascii="Calibri" w:hAnsi="Calibri" w:eastAsia="宋体" w:cs="Times New Roman"/>
                <w:szCs w:val="24"/>
                <w:vertAlign w:val="baseline"/>
                <w:lang w:val="en-US" w:eastAsia="zh-CN" w:bidi="ar-SA"/>
              </w:rPr>
            </w:pPr>
          </w:p>
          <w:p w14:paraId="05E0302F">
            <w:pPr>
              <w:widowControl w:val="0"/>
              <w:jc w:val="both"/>
              <w:rPr>
                <w:rFonts w:hint="eastAsia" w:ascii="Calibri" w:hAnsi="Calibri" w:eastAsia="宋体" w:cs="Times New Roman"/>
                <w:szCs w:val="24"/>
                <w:vertAlign w:val="baseline"/>
                <w:lang w:val="en-US" w:eastAsia="zh-CN" w:bidi="ar-SA"/>
              </w:rPr>
            </w:pPr>
          </w:p>
          <w:p w14:paraId="69BA8ABD">
            <w:pPr>
              <w:widowControl w:val="0"/>
              <w:jc w:val="both"/>
              <w:rPr>
                <w:rFonts w:hint="eastAsia" w:ascii="Calibri" w:hAnsi="Calibri" w:eastAsia="宋体" w:cs="Times New Roman"/>
                <w:szCs w:val="24"/>
                <w:vertAlign w:val="baseline"/>
                <w:lang w:val="en-US" w:eastAsia="zh-CN" w:bidi="ar-SA"/>
              </w:rPr>
            </w:pPr>
          </w:p>
          <w:p w14:paraId="13B28EC6">
            <w:pPr>
              <w:widowControl w:val="0"/>
              <w:jc w:val="both"/>
              <w:rPr>
                <w:rFonts w:hint="eastAsia" w:ascii="Calibri" w:hAnsi="Calibri" w:eastAsia="宋体" w:cs="Times New Roman"/>
                <w:szCs w:val="24"/>
                <w:vertAlign w:val="baseline"/>
                <w:lang w:val="en-US" w:eastAsia="zh-CN" w:bidi="ar-SA"/>
              </w:rPr>
            </w:pPr>
          </w:p>
          <w:p w14:paraId="789A0491">
            <w:pPr>
              <w:widowControl w:val="0"/>
              <w:jc w:val="both"/>
              <w:rPr>
                <w:rFonts w:hint="eastAsia" w:ascii="Calibri" w:hAnsi="Calibri" w:eastAsia="宋体" w:cs="Times New Roman"/>
                <w:sz w:val="32"/>
                <w:szCs w:val="32"/>
                <w:vertAlign w:val="baseline"/>
                <w:lang w:val="en-US" w:eastAsia="zh-CN" w:bidi="ar-SA"/>
              </w:rPr>
            </w:pPr>
            <w:r>
              <w:rPr>
                <w:rFonts w:hint="eastAsia" w:ascii="Calibri" w:hAnsi="Calibri" w:eastAsia="宋体" w:cs="Times New Roman"/>
                <w:sz w:val="32"/>
                <w:szCs w:val="32"/>
                <w:vertAlign w:val="baseline"/>
                <w:lang w:val="en-US" w:eastAsia="zh-CN" w:bidi="ar-SA"/>
              </w:rPr>
              <w:t>签字（盖章）：</w:t>
            </w:r>
          </w:p>
          <w:p w14:paraId="13E9BC1D">
            <w:pPr>
              <w:widowControl w:val="0"/>
              <w:jc w:val="both"/>
              <w:rPr>
                <w:rFonts w:hint="eastAsia" w:ascii="Calibri" w:hAnsi="Calibri" w:eastAsia="宋体" w:cs="Times New Roman"/>
                <w:sz w:val="32"/>
                <w:szCs w:val="32"/>
                <w:vertAlign w:val="baseline"/>
                <w:lang w:val="en-US" w:eastAsia="zh-CN" w:bidi="ar-SA"/>
              </w:rPr>
            </w:pPr>
            <w:r>
              <w:rPr>
                <w:rFonts w:hint="eastAsia" w:ascii="Calibri" w:hAnsi="Calibri" w:eastAsia="宋体" w:cs="Times New Roman"/>
                <w:sz w:val="32"/>
                <w:szCs w:val="32"/>
                <w:vertAlign w:val="baseline"/>
                <w:lang w:val="en-US" w:eastAsia="zh-CN" w:bidi="ar-SA"/>
              </w:rPr>
              <w:t xml:space="preserve">       </w:t>
            </w:r>
          </w:p>
          <w:p w14:paraId="53858F18">
            <w:pPr>
              <w:widowControl w:val="0"/>
              <w:ind w:firstLine="2240" w:firstLineChars="700"/>
              <w:jc w:val="both"/>
              <w:rPr>
                <w:rFonts w:hint="default" w:ascii="Calibri" w:hAnsi="Calibri" w:eastAsia="宋体" w:cs="Times New Roman"/>
                <w:szCs w:val="24"/>
                <w:vertAlign w:val="baseline"/>
                <w:lang w:val="en-US" w:eastAsia="zh-CN" w:bidi="ar-SA"/>
              </w:rPr>
            </w:pPr>
            <w:r>
              <w:rPr>
                <w:rFonts w:hint="eastAsia" w:ascii="Calibri" w:hAnsi="Calibri" w:eastAsia="宋体" w:cs="Times New Roman"/>
                <w:sz w:val="32"/>
                <w:szCs w:val="32"/>
                <w:vertAlign w:val="baseline"/>
                <w:lang w:val="en-US" w:eastAsia="zh-CN" w:bidi="ar-SA"/>
              </w:rPr>
              <w:t>年   月   日</w:t>
            </w:r>
          </w:p>
        </w:tc>
        <w:tc>
          <w:tcPr>
            <w:tcW w:w="4531" w:type="dxa"/>
            <w:noWrap w:val="0"/>
            <w:vAlign w:val="top"/>
          </w:tcPr>
          <w:p w14:paraId="2D74BA1F">
            <w:pPr>
              <w:widowControl w:val="0"/>
              <w:jc w:val="both"/>
              <w:rPr>
                <w:rFonts w:hint="eastAsia" w:ascii="Calibri" w:hAnsi="Calibri" w:eastAsia="宋体" w:cs="Times New Roman"/>
                <w:szCs w:val="24"/>
                <w:vertAlign w:val="baseline"/>
                <w:lang w:val="en-US" w:eastAsia="zh-CN" w:bidi="ar-SA"/>
              </w:rPr>
            </w:pPr>
          </w:p>
          <w:p w14:paraId="05FD5190">
            <w:pPr>
              <w:widowControl w:val="0"/>
              <w:jc w:val="both"/>
              <w:rPr>
                <w:rFonts w:hint="eastAsia" w:ascii="Calibri" w:hAnsi="Calibri" w:eastAsia="宋体" w:cs="Times New Roman"/>
                <w:szCs w:val="24"/>
                <w:vertAlign w:val="baseline"/>
                <w:lang w:val="en-US" w:eastAsia="zh-CN" w:bidi="ar-SA"/>
              </w:rPr>
            </w:pPr>
          </w:p>
          <w:p w14:paraId="56D2BF22">
            <w:pPr>
              <w:widowControl w:val="0"/>
              <w:jc w:val="both"/>
              <w:rPr>
                <w:rFonts w:hint="eastAsia" w:ascii="Calibri" w:hAnsi="Calibri" w:eastAsia="宋体" w:cs="Times New Roman"/>
                <w:szCs w:val="24"/>
                <w:vertAlign w:val="baseline"/>
                <w:lang w:val="en-US" w:eastAsia="zh-CN" w:bidi="ar-SA"/>
              </w:rPr>
            </w:pPr>
          </w:p>
          <w:p w14:paraId="5F6351B0">
            <w:pPr>
              <w:widowControl w:val="0"/>
              <w:jc w:val="both"/>
              <w:rPr>
                <w:rFonts w:hint="eastAsia" w:ascii="Calibri" w:hAnsi="Calibri" w:eastAsia="宋体" w:cs="Times New Roman"/>
                <w:szCs w:val="24"/>
                <w:vertAlign w:val="baseline"/>
                <w:lang w:val="en-US" w:eastAsia="zh-CN" w:bidi="ar-SA"/>
              </w:rPr>
            </w:pPr>
          </w:p>
          <w:p w14:paraId="265895AF">
            <w:pPr>
              <w:widowControl w:val="0"/>
              <w:jc w:val="both"/>
              <w:rPr>
                <w:rFonts w:hint="eastAsia" w:ascii="Calibri" w:hAnsi="Calibri" w:eastAsia="宋体" w:cs="Times New Roman"/>
                <w:szCs w:val="24"/>
                <w:vertAlign w:val="baseline"/>
                <w:lang w:val="en-US" w:eastAsia="zh-CN" w:bidi="ar-SA"/>
              </w:rPr>
            </w:pPr>
          </w:p>
          <w:p w14:paraId="65AF7381">
            <w:pPr>
              <w:widowControl w:val="0"/>
              <w:jc w:val="both"/>
              <w:rPr>
                <w:rFonts w:hint="eastAsia" w:ascii="Calibri" w:hAnsi="Calibri" w:eastAsia="宋体" w:cs="Times New Roman"/>
                <w:sz w:val="32"/>
                <w:szCs w:val="32"/>
                <w:vertAlign w:val="baseline"/>
                <w:lang w:val="en-US" w:eastAsia="zh-CN" w:bidi="ar-SA"/>
              </w:rPr>
            </w:pPr>
            <w:r>
              <w:rPr>
                <w:rFonts w:hint="eastAsia" w:ascii="Calibri" w:hAnsi="Calibri" w:eastAsia="宋体" w:cs="Times New Roman"/>
                <w:sz w:val="32"/>
                <w:szCs w:val="32"/>
                <w:vertAlign w:val="baseline"/>
                <w:lang w:val="en-US" w:eastAsia="zh-CN" w:bidi="ar-SA"/>
              </w:rPr>
              <w:t>签字（盖章）：</w:t>
            </w:r>
          </w:p>
          <w:p w14:paraId="78908005">
            <w:pPr>
              <w:widowControl w:val="0"/>
              <w:jc w:val="both"/>
              <w:rPr>
                <w:rFonts w:hint="eastAsia" w:ascii="Calibri" w:hAnsi="Calibri" w:eastAsia="宋体" w:cs="Times New Roman"/>
                <w:sz w:val="32"/>
                <w:szCs w:val="32"/>
                <w:vertAlign w:val="baseline"/>
                <w:lang w:val="en-US" w:eastAsia="zh-CN" w:bidi="ar-SA"/>
              </w:rPr>
            </w:pPr>
          </w:p>
          <w:p w14:paraId="078484C6">
            <w:pPr>
              <w:widowControl w:val="0"/>
              <w:ind w:firstLine="2240" w:firstLineChars="700"/>
              <w:jc w:val="both"/>
              <w:rPr>
                <w:rFonts w:hint="default" w:ascii="Calibri" w:hAnsi="Calibri" w:eastAsia="宋体" w:cs="Times New Roman"/>
                <w:sz w:val="32"/>
                <w:szCs w:val="32"/>
                <w:vertAlign w:val="baseline"/>
                <w:lang w:val="en-US" w:eastAsia="zh-CN" w:bidi="ar-SA"/>
              </w:rPr>
            </w:pPr>
            <w:r>
              <w:rPr>
                <w:rFonts w:hint="eastAsia" w:ascii="Calibri" w:hAnsi="Calibri" w:eastAsia="宋体" w:cs="Times New Roman"/>
                <w:sz w:val="32"/>
                <w:szCs w:val="32"/>
                <w:vertAlign w:val="baseline"/>
                <w:lang w:val="en-US" w:eastAsia="zh-CN" w:bidi="ar-SA"/>
              </w:rPr>
              <w:t>年   月   日</w:t>
            </w:r>
          </w:p>
        </w:tc>
      </w:tr>
    </w:tbl>
    <w:p w14:paraId="5B7D4359">
      <w:pPr>
        <w:rPr>
          <w:rFonts w:hint="default" w:ascii="Calibri" w:hAnsi="Calibri" w:eastAsia="宋体" w:cs="Times New Roman"/>
          <w:szCs w:val="24"/>
          <w:lang w:val="en-US" w:eastAsia="zh-CN" w:bidi="ar-SA"/>
        </w:rPr>
      </w:pPr>
    </w:p>
    <w:p w14:paraId="21631898">
      <w:pPr>
        <w:rPr>
          <w:rFonts w:hint="eastAsia" w:ascii="Calibri" w:hAnsi="Calibri" w:eastAsia="宋体" w:cs="Times New Roman"/>
          <w:szCs w:val="24"/>
          <w:lang w:val="en-US" w:eastAsia="zh-CN" w:bidi="ar-SA"/>
        </w:rPr>
      </w:pPr>
    </w:p>
    <w:p w14:paraId="3AB302BB">
      <w:pPr>
        <w:rPr>
          <w:rFonts w:hint="default" w:ascii="Calibri" w:hAnsi="Calibri" w:eastAsia="宋体" w:cs="Times New Roman"/>
          <w:szCs w:val="24"/>
          <w:lang w:val="en-US" w:eastAsia="zh-CN" w:bidi="ar-SA"/>
        </w:rPr>
      </w:pPr>
    </w:p>
    <w:p w14:paraId="345D3C2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sz w:val="32"/>
          <w:szCs w:val="32"/>
        </w:rPr>
      </w:pPr>
    </w:p>
    <w:p w14:paraId="2348F41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sz w:val="32"/>
          <w:szCs w:val="32"/>
        </w:rPr>
      </w:pPr>
    </w:p>
    <w:p w14:paraId="4894C2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sz w:val="32"/>
          <w:szCs w:val="32"/>
        </w:rPr>
      </w:pPr>
    </w:p>
    <w:p w14:paraId="0CD17CD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sz w:val="32"/>
          <w:szCs w:val="32"/>
        </w:rPr>
      </w:pPr>
    </w:p>
    <w:p w14:paraId="0094345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sz w:val="32"/>
          <w:szCs w:val="32"/>
        </w:rPr>
      </w:pPr>
    </w:p>
    <w:p w14:paraId="681B3BDC">
      <w:pPr>
        <w:rPr>
          <w:rFonts w:hint="eastAsia" w:ascii="仿宋_GB2312" w:hAnsi="仿宋_GB2312" w:eastAsia="仿宋_GB2312" w:cs="仿宋_GB2312"/>
          <w:sz w:val="32"/>
          <w:szCs w:val="32"/>
          <w:lang w:val="en-US" w:eastAsia="zh-CN"/>
        </w:rPr>
      </w:pPr>
    </w:p>
    <w:p w14:paraId="4A3EB45C">
      <w:pPr>
        <w:rPr>
          <w:rFonts w:hint="eastAsia" w:ascii="仿宋_GB2312" w:hAnsi="仿宋_GB2312" w:eastAsia="仿宋_GB2312" w:cs="仿宋_GB2312"/>
          <w:sz w:val="32"/>
          <w:szCs w:val="32"/>
          <w:lang w:val="en-US" w:eastAsia="zh-CN"/>
        </w:rPr>
      </w:pPr>
    </w:p>
    <w:p w14:paraId="7BB9C380">
      <w:pPr>
        <w:rPr>
          <w:rFonts w:hint="eastAsia" w:ascii="仿宋_GB2312" w:hAnsi="仿宋_GB2312" w:eastAsia="仿宋_GB2312" w:cs="仿宋_GB2312"/>
          <w:sz w:val="32"/>
          <w:szCs w:val="32"/>
          <w:lang w:val="en-US" w:eastAsia="zh-CN"/>
        </w:rPr>
      </w:pPr>
    </w:p>
    <w:p w14:paraId="720C26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71F4C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14:paraId="18BD20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《云南省省级运动队预备队管理办法》</w:t>
      </w:r>
    </w:p>
    <w:p w14:paraId="768556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的起草说明</w:t>
      </w:r>
    </w:p>
    <w:p w14:paraId="6AF02E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394C482D">
      <w:pPr>
        <w:pStyle w:val="2"/>
        <w:keepNext w:val="0"/>
        <w:keepLines w:val="0"/>
        <w:pageBreakBefore w:val="0"/>
        <w:widowControl w:val="0"/>
        <w:kinsoku/>
        <w:wordWrap/>
        <w:overflowPunct/>
        <w:topLinePunct w:val="0"/>
        <w:autoSpaceDE/>
        <w:autoSpaceDN/>
        <w:bidi w:val="0"/>
        <w:adjustRightInd/>
        <w:snapToGrid/>
        <w:spacing w:before="108" w:line="560" w:lineRule="exact"/>
        <w:ind w:left="644"/>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pacing w:val="-15"/>
          <w:sz w:val="32"/>
          <w:szCs w:val="32"/>
        </w:rPr>
        <w:t>一、起草背景</w:t>
      </w:r>
    </w:p>
    <w:p w14:paraId="60B812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云南省省级运动队预备队管理办法（试行）云体规〔2020〕1号》（以下简称原办法）在试行过程中，建立了田径、自行车、铁人三项、拳击、射击、皮划艇6个项目17个预备队，为我省竞技体育后备人才培养起到了积极作用，加强了省级运动队与预备队的“链条化”衔接，形成了有效的竞技体育人才培养与甄选机制。</w:t>
      </w:r>
    </w:p>
    <w:p w14:paraId="2F75FD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随着我省竞技体育事业发展，经竞技体育处充分调研，原办法已不能完全适应省级预备队当前及未来发展的需求，省级预备队相关工作面临新的困难，如经费保障不够、预备队申报名额设置不够、日常管理需要加强、医科训一体化服务保障衔接不深等问题，且根据《云南省行政规范性文件制定和备案办法》第二十七条规定，规范性文件名称冠以“暂行”“试行”的有效期一般不超过3年，原办法目前已超过文件有效期，因此有必要在原办法基础上对预备队管理办法做进一步修订完善。</w:t>
      </w:r>
    </w:p>
    <w:p w14:paraId="0D372D87">
      <w:pPr>
        <w:pStyle w:val="2"/>
        <w:keepNext w:val="0"/>
        <w:keepLines w:val="0"/>
        <w:pageBreakBefore w:val="0"/>
        <w:widowControl w:val="0"/>
        <w:kinsoku/>
        <w:wordWrap/>
        <w:overflowPunct/>
        <w:topLinePunct w:val="0"/>
        <w:autoSpaceDE/>
        <w:autoSpaceDN/>
        <w:bidi w:val="0"/>
        <w:adjustRightInd/>
        <w:snapToGrid/>
        <w:spacing w:before="108" w:line="560" w:lineRule="exact"/>
        <w:ind w:left="644"/>
        <w:textAlignment w:val="auto"/>
        <w:outlineLvl w:val="0"/>
        <w:rPr>
          <w:rFonts w:hint="eastAsia" w:ascii="黑体" w:hAnsi="黑体" w:eastAsia="黑体" w:cs="黑体"/>
          <w:b w:val="0"/>
          <w:bCs w:val="0"/>
          <w:spacing w:val="-15"/>
          <w:sz w:val="32"/>
          <w:szCs w:val="32"/>
          <w:lang w:val="en-US" w:eastAsia="zh-CN"/>
        </w:rPr>
      </w:pPr>
      <w:r>
        <w:rPr>
          <w:rFonts w:hint="eastAsia" w:ascii="黑体" w:hAnsi="黑体" w:eastAsia="黑体" w:cs="黑体"/>
          <w:b w:val="0"/>
          <w:bCs w:val="0"/>
          <w:spacing w:val="-15"/>
          <w:sz w:val="32"/>
          <w:szCs w:val="32"/>
          <w:lang w:val="en-US" w:eastAsia="zh-CN"/>
        </w:rPr>
        <w:t>二、总体思路和起草过程</w:t>
      </w:r>
    </w:p>
    <w:p w14:paraId="73A24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根据国家体育总局《关于加强竞技体育后备人才培养工作的指导意见》《云南省“十四五”体育发展规划》《云南省高原特色体育强省建设“十个专项行动”方案》文件精神，为了我省竞技体育后备人才培养的全面、协调、可持续发展，云南特色竞技训练体系进一步完善，体育后备人才基础更加坚实，在新的历史节点上，进一步完善竞技体育后备人才培养体系，理顺“预备队”管理，充分发挥省级“预备队”与省级优秀运动队“链条化”衔接功能，加强“医科训”一体化建设，促进各项目优秀运动队梯队建设。</w:t>
      </w:r>
    </w:p>
    <w:p w14:paraId="6B0409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我们到大理、保山、楚雄、会泽、马龙等地进行了充分调研，了解整理各预备队的实际需求，形成初稿。在2024年6月24日向各训练单位、省体育运动创伤专科医院、省体育科学研究所征求意见，共收到修改意见建议2条，采纳1条，未采纳意见为：省体工大队提出关于预备队日常生活的管理，理由：建议将细化的日常生活管理方法相关内容形成所属预备队的管理办法，用于所属预备队的日常生活管理。文件形成草案后，拟请云南省体育局政策法规宣传处、法律顾问进行合法性审查，确保文件的合法合规后方可按程序，审批后下发。</w:t>
      </w:r>
    </w:p>
    <w:p w14:paraId="4B8CCEDD">
      <w:pPr>
        <w:pStyle w:val="2"/>
        <w:keepNext w:val="0"/>
        <w:keepLines w:val="0"/>
        <w:pageBreakBefore w:val="0"/>
        <w:widowControl w:val="0"/>
        <w:kinsoku/>
        <w:wordWrap/>
        <w:overflowPunct/>
        <w:topLinePunct w:val="0"/>
        <w:autoSpaceDE/>
        <w:autoSpaceDN/>
        <w:bidi w:val="0"/>
        <w:adjustRightInd/>
        <w:snapToGrid/>
        <w:spacing w:before="108" w:line="560" w:lineRule="exact"/>
        <w:ind w:left="644"/>
        <w:textAlignment w:val="auto"/>
        <w:outlineLvl w:val="0"/>
        <w:rPr>
          <w:rFonts w:hint="eastAsia" w:ascii="黑体" w:hAnsi="黑体" w:eastAsia="黑体" w:cs="黑体"/>
          <w:b w:val="0"/>
          <w:bCs w:val="0"/>
          <w:spacing w:val="-15"/>
          <w:sz w:val="32"/>
          <w:szCs w:val="32"/>
          <w:lang w:val="en-US" w:eastAsia="zh-CN"/>
        </w:rPr>
      </w:pPr>
      <w:r>
        <w:rPr>
          <w:rFonts w:hint="eastAsia" w:ascii="黑体" w:hAnsi="黑体" w:eastAsia="黑体" w:cs="黑体"/>
          <w:b w:val="0"/>
          <w:bCs w:val="0"/>
          <w:spacing w:val="-15"/>
          <w:sz w:val="32"/>
          <w:szCs w:val="32"/>
          <w:lang w:val="en-US" w:eastAsia="zh-CN"/>
        </w:rPr>
        <w:t>三、主要修订内容</w:t>
      </w:r>
    </w:p>
    <w:p w14:paraId="6ECEB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增加预备队设置数量。当前我省预备队共涉及田径、自行车、铁人三项、拳击、射击、皮划艇6个项目，拥有17支队伍，结合当前各项目发展情况，现考虑为成绩突出、急需补充优秀后备人才的项目增加建队名额，新周期增加体操2个队伍、皮划艇1个队伍。</w:t>
      </w:r>
    </w:p>
    <w:p w14:paraId="6D610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加强队伍日常管理。反兴奋剂管理方面明确主体责任，各州市教体局负责监督指导、制定赛风赛纪和反兴奋剂工作管理的具体措施，各“预备队”承办单位负责具体工作，优化了反兴奋剂管理相关要求。对预备队日常管理方面提出更细致的要求，加强了预备队日常文化教育、医务监督、档案管理、年度全国注册等工作的要求。</w:t>
      </w:r>
    </w:p>
    <w:p w14:paraId="341177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14:paraId="398FAA00">
      <w:pPr>
        <w:rPr>
          <w:rFonts w:hint="default" w:ascii="仿宋_GB2312" w:hAnsi="仿宋_GB2312" w:eastAsia="仿宋_GB2312" w:cs="仿宋_GB2312"/>
          <w:sz w:val="32"/>
          <w:szCs w:val="32"/>
          <w:lang w:val="en-US" w:eastAsia="zh-CN"/>
        </w:rPr>
      </w:pPr>
    </w:p>
    <w:p w14:paraId="719CBE94">
      <w:pPr>
        <w:rPr>
          <w:rFonts w:hint="default" w:ascii="仿宋_GB2312" w:hAnsi="仿宋_GB2312" w:eastAsia="仿宋_GB2312" w:cs="仿宋_GB2312"/>
          <w:sz w:val="32"/>
          <w:szCs w:val="32"/>
          <w:lang w:val="en-US" w:eastAsia="zh-CN"/>
        </w:rPr>
      </w:pPr>
    </w:p>
    <w:p w14:paraId="6AC08963">
      <w:pPr>
        <w:rPr>
          <w:rFonts w:hint="default" w:ascii="仿宋_GB2312" w:hAnsi="仿宋_GB2312" w:eastAsia="仿宋_GB2312" w:cs="仿宋_GB2312"/>
          <w:sz w:val="32"/>
          <w:szCs w:val="32"/>
          <w:lang w:val="en-US" w:eastAsia="zh-CN"/>
        </w:rPr>
      </w:pPr>
    </w:p>
    <w:p w14:paraId="73F9AE0D">
      <w:pPr>
        <w:rPr>
          <w:rFonts w:hint="default" w:ascii="仿宋_GB2312" w:hAnsi="仿宋_GB2312" w:eastAsia="仿宋_GB2312" w:cs="仿宋_GB2312"/>
          <w:sz w:val="32"/>
          <w:szCs w:val="32"/>
          <w:lang w:val="en-US" w:eastAsia="zh-CN"/>
        </w:rPr>
      </w:pPr>
    </w:p>
    <w:p w14:paraId="1AF397DF">
      <w:pPr>
        <w:rPr>
          <w:rFonts w:hint="default" w:ascii="仿宋_GB2312" w:hAnsi="仿宋_GB2312" w:eastAsia="仿宋_GB2312" w:cs="仿宋_GB2312"/>
          <w:sz w:val="32"/>
          <w:szCs w:val="32"/>
          <w:lang w:val="en-US" w:eastAsia="zh-CN"/>
        </w:rPr>
      </w:pPr>
    </w:p>
    <w:p w14:paraId="4222333C">
      <w:pPr>
        <w:rPr>
          <w:rFonts w:hint="default" w:ascii="仿宋_GB2312" w:hAnsi="仿宋_GB2312" w:eastAsia="仿宋_GB2312" w:cs="仿宋_GB2312"/>
          <w:sz w:val="32"/>
          <w:szCs w:val="32"/>
          <w:lang w:val="en-US" w:eastAsia="zh-CN"/>
        </w:rPr>
      </w:pPr>
    </w:p>
    <w:p w14:paraId="53399C9B">
      <w:pPr>
        <w:rPr>
          <w:rFonts w:hint="default" w:ascii="仿宋_GB2312" w:hAnsi="仿宋_GB2312" w:eastAsia="仿宋_GB2312" w:cs="仿宋_GB2312"/>
          <w:sz w:val="32"/>
          <w:szCs w:val="32"/>
          <w:lang w:val="en-US" w:eastAsia="zh-CN"/>
        </w:rPr>
      </w:pPr>
    </w:p>
    <w:p w14:paraId="4F4F83ED">
      <w:pPr>
        <w:rPr>
          <w:rFonts w:hint="default" w:ascii="仿宋_GB2312" w:hAnsi="仿宋_GB2312" w:eastAsia="仿宋_GB2312" w:cs="仿宋_GB2312"/>
          <w:sz w:val="32"/>
          <w:szCs w:val="32"/>
          <w:lang w:val="en-US" w:eastAsia="zh-CN"/>
        </w:rPr>
      </w:pPr>
    </w:p>
    <w:p w14:paraId="7A78A948">
      <w:pPr>
        <w:rPr>
          <w:rFonts w:hint="default" w:ascii="仿宋_GB2312" w:hAnsi="仿宋_GB2312" w:eastAsia="仿宋_GB2312" w:cs="仿宋_GB2312"/>
          <w:sz w:val="32"/>
          <w:szCs w:val="32"/>
          <w:lang w:val="en-US" w:eastAsia="zh-CN"/>
        </w:rPr>
      </w:pPr>
    </w:p>
    <w:p w14:paraId="6D961D0B">
      <w:pPr>
        <w:rPr>
          <w:rFonts w:hint="default" w:ascii="仿宋_GB2312" w:hAnsi="仿宋_GB2312" w:eastAsia="仿宋_GB2312" w:cs="仿宋_GB2312"/>
          <w:sz w:val="32"/>
          <w:szCs w:val="32"/>
          <w:lang w:val="en-US" w:eastAsia="zh-CN"/>
        </w:rPr>
      </w:pPr>
    </w:p>
    <w:p w14:paraId="6588B3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48F98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0FCF1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《云南省省级运动队预备队管理办法》</w:t>
      </w:r>
    </w:p>
    <w:p w14:paraId="196D0E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的政策解读</w:t>
      </w:r>
    </w:p>
    <w:p w14:paraId="3BAAB5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7522B3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文件修订的必要性</w:t>
      </w:r>
    </w:p>
    <w:p w14:paraId="0DAE51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云南省省级运动队预备队管理办法</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试行</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云体规</w:t>
      </w:r>
      <w:r>
        <w:rPr>
          <w:rFonts w:hint="default" w:ascii="Times New Roman" w:hAnsi="Times New Roman" w:eastAsia="仿宋_GB2312" w:cs="Times New Roman"/>
          <w:b w:val="0"/>
          <w:kern w:val="2"/>
          <w:sz w:val="32"/>
          <w:szCs w:val="32"/>
          <w:lang w:val="en-US" w:eastAsia="zh-CN" w:bidi="ar-SA"/>
        </w:rPr>
        <w:t>〔2020〕1</w:t>
      </w:r>
      <w:r>
        <w:rPr>
          <w:rFonts w:hint="default" w:ascii="仿宋_GB2312" w:hAnsi="仿宋_GB2312" w:eastAsia="仿宋_GB2312" w:cs="仿宋_GB2312"/>
          <w:b w:val="0"/>
          <w:kern w:val="2"/>
          <w:sz w:val="32"/>
          <w:szCs w:val="32"/>
          <w:lang w:val="en-US" w:eastAsia="zh-CN" w:bidi="ar-SA"/>
        </w:rPr>
        <w:t>号》</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以下简称原办法</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在试行过程中，建立了田径、自行车、铁人三项、拳击、射击、皮划艇、体操等项目和</w:t>
      </w:r>
      <w:r>
        <w:rPr>
          <w:rFonts w:hint="default" w:ascii="Times New Roman" w:hAnsi="Times New Roman" w:eastAsia="仿宋_GB2312" w:cs="Times New Roman"/>
          <w:b w:val="0"/>
          <w:kern w:val="2"/>
          <w:sz w:val="32"/>
          <w:szCs w:val="32"/>
          <w:lang w:val="en-US" w:eastAsia="zh-CN" w:bidi="ar-SA"/>
        </w:rPr>
        <w:t>17</w:t>
      </w:r>
      <w:r>
        <w:rPr>
          <w:rFonts w:hint="default" w:ascii="仿宋_GB2312" w:hAnsi="仿宋_GB2312" w:eastAsia="仿宋_GB2312" w:cs="仿宋_GB2312"/>
          <w:b w:val="0"/>
          <w:kern w:val="2"/>
          <w:sz w:val="32"/>
          <w:szCs w:val="32"/>
          <w:lang w:val="en-US" w:eastAsia="zh-CN" w:bidi="ar-SA"/>
        </w:rPr>
        <w:t>个预备队，为我省竞技体育后备人才培养起到了积极作用，加强了省级运动队与预备队的“链条化”衔接，形成了有效的竞技体育人才培养与甄选机制。</w:t>
      </w:r>
    </w:p>
    <w:p w14:paraId="74B25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随着我省竞技体育事业发展，经竞技体育处充分调研，原办法已不能完全适应省级预备队当前及未来发展的需求，省级预备队相关工作面临新的困难，如经费保障不够、预备队申报名额设置不够、日常管理需要加强、医科训一体化服务保障衔接不深等问题，且根据《云南省行政规范性文件制定和备案办法》第二十七条规定，规范性文件名称冠以“暂行”“试行”的有效期一般不超过</w:t>
      </w:r>
      <w:r>
        <w:rPr>
          <w:rFonts w:hint="default" w:ascii="Times New Roman" w:hAnsi="Times New Roman" w:eastAsia="仿宋_GB2312" w:cs="Times New Roman"/>
          <w:b w:val="0"/>
          <w:kern w:val="2"/>
          <w:sz w:val="32"/>
          <w:szCs w:val="32"/>
          <w:lang w:val="en-US" w:eastAsia="zh-CN" w:bidi="ar-SA"/>
        </w:rPr>
        <w:t>3</w:t>
      </w:r>
      <w:r>
        <w:rPr>
          <w:rFonts w:hint="default" w:ascii="仿宋_GB2312" w:hAnsi="仿宋_GB2312" w:eastAsia="仿宋_GB2312" w:cs="仿宋_GB2312"/>
          <w:b w:val="0"/>
          <w:kern w:val="2"/>
          <w:sz w:val="32"/>
          <w:szCs w:val="32"/>
          <w:lang w:val="en-US" w:eastAsia="zh-CN" w:bidi="ar-SA"/>
        </w:rPr>
        <w:t>年，原办法目前已超过文件有效期，因此有必要在原办法基础上对预备队管理办法做进一步修订完善。</w:t>
      </w:r>
    </w:p>
    <w:p w14:paraId="6B66F2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文件制定的依据</w:t>
      </w:r>
    </w:p>
    <w:p w14:paraId="0474E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根据十三届全国人大常委会第三十五次会议表决通过的新《</w:t>
      </w:r>
      <w:r>
        <w:rPr>
          <w:rFonts w:hint="eastAsia" w:ascii="仿宋_GB2312" w:hAnsi="仿宋_GB2312" w:eastAsia="仿宋_GB2312" w:cs="仿宋_GB2312"/>
          <w:b w:val="0"/>
          <w:kern w:val="2"/>
          <w:sz w:val="32"/>
          <w:szCs w:val="32"/>
          <w:lang w:val="en-US" w:eastAsia="zh-CN" w:bidi="ar-SA"/>
        </w:rPr>
        <w:t>中华人民共和国体育法</w:t>
      </w:r>
      <w:r>
        <w:rPr>
          <w:rFonts w:hint="default" w:ascii="仿宋_GB2312" w:hAnsi="仿宋_GB2312" w:eastAsia="仿宋_GB2312" w:cs="仿宋_GB2312"/>
          <w:b w:val="0"/>
          <w:kern w:val="2"/>
          <w:sz w:val="32"/>
          <w:szCs w:val="32"/>
          <w:lang w:val="en-US" w:eastAsia="zh-CN" w:bidi="ar-SA"/>
        </w:rPr>
        <w:t>》和</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关于加强竞技体育后备人才培养工作的指导意见</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体青字〔2017〕99号</w:t>
      </w:r>
      <w:r>
        <w:rPr>
          <w:rFonts w:hint="eastAsia" w:ascii="仿宋_GB2312" w:hAnsi="仿宋_GB2312" w:eastAsia="仿宋_GB2312" w:cs="仿宋_GB2312"/>
          <w:b w:val="0"/>
          <w:kern w:val="2"/>
          <w:sz w:val="32"/>
          <w:szCs w:val="32"/>
          <w:lang w:val="en-US" w:eastAsia="zh-CN" w:bidi="ar-SA"/>
        </w:rPr>
        <w:t>）修订本《办法》</w:t>
      </w:r>
      <w:r>
        <w:rPr>
          <w:rFonts w:hint="default" w:ascii="仿宋_GB2312" w:hAnsi="仿宋_GB2312" w:eastAsia="仿宋_GB2312" w:cs="仿宋_GB2312"/>
          <w:b w:val="0"/>
          <w:kern w:val="2"/>
          <w:sz w:val="32"/>
          <w:szCs w:val="32"/>
          <w:lang w:val="en-US" w:eastAsia="zh-CN" w:bidi="ar-SA"/>
        </w:rPr>
        <w:t>。</w:t>
      </w:r>
    </w:p>
    <w:p w14:paraId="4B7B9CF8">
      <w:pPr>
        <w:pStyle w:val="2"/>
        <w:keepNext w:val="0"/>
        <w:keepLines w:val="0"/>
        <w:pageBreakBefore w:val="0"/>
        <w:widowControl w:val="0"/>
        <w:kinsoku/>
        <w:wordWrap/>
        <w:overflowPunct/>
        <w:topLinePunct w:val="0"/>
        <w:autoSpaceDE/>
        <w:autoSpaceDN/>
        <w:bidi w:val="0"/>
        <w:adjustRightInd/>
        <w:snapToGrid/>
        <w:spacing w:before="108" w:line="560" w:lineRule="exact"/>
        <w:ind w:left="644"/>
        <w:textAlignment w:val="auto"/>
        <w:outlineLvl w:val="0"/>
        <w:rPr>
          <w:rFonts w:hint="eastAsia" w:ascii="黑体" w:hAnsi="黑体" w:eastAsia="黑体" w:cs="黑体"/>
          <w:b w:val="0"/>
          <w:bCs w:val="0"/>
          <w:spacing w:val="-15"/>
          <w:sz w:val="32"/>
          <w:szCs w:val="32"/>
          <w:lang w:val="en-US" w:eastAsia="zh-CN"/>
        </w:rPr>
      </w:pPr>
      <w:r>
        <w:rPr>
          <w:rFonts w:hint="eastAsia" w:ascii="黑体" w:hAnsi="黑体" w:eastAsia="黑体" w:cs="黑体"/>
          <w:b w:val="0"/>
          <w:bCs w:val="0"/>
          <w:spacing w:val="-15"/>
          <w:sz w:val="32"/>
          <w:szCs w:val="32"/>
          <w:lang w:val="en-US" w:eastAsia="zh-CN"/>
        </w:rPr>
        <w:t>三、文件修订的过程</w:t>
      </w:r>
    </w:p>
    <w:p w14:paraId="4BEC18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一是深入调查研究。前期在</w:t>
      </w:r>
      <w:r>
        <w:rPr>
          <w:rFonts w:hint="default" w:ascii="仿宋_GB2312" w:hAnsi="仿宋_GB2312" w:eastAsia="仿宋_GB2312" w:cs="仿宋_GB2312"/>
          <w:b w:val="0"/>
          <w:kern w:val="2"/>
          <w:sz w:val="32"/>
          <w:szCs w:val="32"/>
          <w:lang w:val="en-US" w:eastAsia="zh-CN" w:bidi="ar-SA"/>
        </w:rPr>
        <w:t>大理、保山、楚雄、会泽、马龙等地进行了充分调研，了解整理各预备队的实际需求</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形成初稿</w:t>
      </w:r>
      <w:r>
        <w:rPr>
          <w:rFonts w:hint="eastAsia" w:ascii="仿宋_GB2312" w:hAnsi="仿宋_GB2312" w:eastAsia="仿宋_GB2312" w:cs="仿宋_GB2312"/>
          <w:b w:val="0"/>
          <w:kern w:val="2"/>
          <w:sz w:val="32"/>
          <w:szCs w:val="32"/>
          <w:lang w:val="en-US" w:eastAsia="zh-CN" w:bidi="ar-SA"/>
        </w:rPr>
        <w:t>；二是广泛征求意见。在《办法》的初稿拟定后，向局相关处室、各省级训练单位、</w:t>
      </w:r>
      <w:r>
        <w:rPr>
          <w:rFonts w:hint="default" w:ascii="仿宋_GB2312" w:hAnsi="仿宋_GB2312" w:eastAsia="仿宋_GB2312" w:cs="仿宋_GB2312"/>
          <w:b w:val="0"/>
          <w:kern w:val="2"/>
          <w:sz w:val="32"/>
          <w:szCs w:val="32"/>
          <w:lang w:val="en-US" w:eastAsia="zh-CN" w:bidi="ar-SA"/>
        </w:rPr>
        <w:t>省体育运动创伤专科医院、省体育科学研究所</w:t>
      </w:r>
      <w:r>
        <w:rPr>
          <w:rFonts w:hint="eastAsia" w:ascii="仿宋_GB2312" w:hAnsi="仿宋_GB2312" w:eastAsia="仿宋_GB2312" w:cs="仿宋_GB2312"/>
          <w:b w:val="0"/>
          <w:kern w:val="2"/>
          <w:sz w:val="32"/>
          <w:szCs w:val="32"/>
          <w:lang w:val="en-US" w:eastAsia="zh-CN" w:bidi="ar-SA"/>
        </w:rPr>
        <w:t>进行了书面的意见征求，根据搜集的意见建议整理形成了送审初稿；三是反复讨论完善。邀请省内部分体育领域的专家学者对文件初稿进行论证研究，并提交合法性审查，在局务会讨论研究后又进行了多次修改完善最终形成文件的送审定稿，并按照规范性文件的制定程序完成相关工作。</w:t>
      </w:r>
    </w:p>
    <w:p w14:paraId="06C9F2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四、文件修订的主要内容</w:t>
      </w:r>
    </w:p>
    <w:p w14:paraId="2596E7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一</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增加预备队设置数量。当前我省预备队共涉及田径、自行车、铁人三项、拳击、射击、皮划艇</w:t>
      </w:r>
      <w:r>
        <w:rPr>
          <w:rFonts w:hint="default" w:ascii="Times New Roman" w:hAnsi="Times New Roman" w:eastAsia="仿宋_GB2312" w:cs="Times New Roman"/>
          <w:b w:val="0"/>
          <w:kern w:val="2"/>
          <w:sz w:val="32"/>
          <w:szCs w:val="32"/>
          <w:lang w:val="en-US" w:eastAsia="zh-CN" w:bidi="ar-SA"/>
        </w:rPr>
        <w:t>6</w:t>
      </w:r>
      <w:r>
        <w:rPr>
          <w:rFonts w:hint="default" w:ascii="仿宋_GB2312" w:hAnsi="仿宋_GB2312" w:eastAsia="仿宋_GB2312" w:cs="仿宋_GB2312"/>
          <w:b w:val="0"/>
          <w:kern w:val="2"/>
          <w:sz w:val="32"/>
          <w:szCs w:val="32"/>
          <w:lang w:val="en-US" w:eastAsia="zh-CN" w:bidi="ar-SA"/>
        </w:rPr>
        <w:t>个项目，拥有</w:t>
      </w:r>
      <w:r>
        <w:rPr>
          <w:rFonts w:hint="default" w:ascii="Times New Roman" w:hAnsi="Times New Roman" w:eastAsia="仿宋_GB2312" w:cs="Times New Roman"/>
          <w:b w:val="0"/>
          <w:kern w:val="2"/>
          <w:sz w:val="32"/>
          <w:szCs w:val="32"/>
          <w:lang w:val="en-US" w:eastAsia="zh-CN" w:bidi="ar-SA"/>
        </w:rPr>
        <w:t>17</w:t>
      </w:r>
      <w:r>
        <w:rPr>
          <w:rFonts w:hint="default" w:ascii="仿宋_GB2312" w:hAnsi="仿宋_GB2312" w:eastAsia="仿宋_GB2312" w:cs="仿宋_GB2312"/>
          <w:b w:val="0"/>
          <w:kern w:val="2"/>
          <w:sz w:val="32"/>
          <w:szCs w:val="32"/>
          <w:lang w:val="en-US" w:eastAsia="zh-CN" w:bidi="ar-SA"/>
        </w:rPr>
        <w:t>支队伍，结合当前各项目发展情况，现考虑为成绩突出、急需补充优秀后备人才的项目增加建队名额，新周期增加体操</w:t>
      </w:r>
      <w:r>
        <w:rPr>
          <w:rFonts w:hint="default" w:ascii="Times New Roman" w:hAnsi="Times New Roman" w:eastAsia="仿宋_GB2312" w:cs="Times New Roman"/>
          <w:b w:val="0"/>
          <w:kern w:val="2"/>
          <w:sz w:val="32"/>
          <w:szCs w:val="32"/>
          <w:lang w:val="en-US" w:eastAsia="zh-CN" w:bidi="ar-SA"/>
        </w:rPr>
        <w:t>2</w:t>
      </w:r>
      <w:r>
        <w:rPr>
          <w:rFonts w:hint="default" w:ascii="仿宋_GB2312" w:hAnsi="仿宋_GB2312" w:eastAsia="仿宋_GB2312" w:cs="仿宋_GB2312"/>
          <w:b w:val="0"/>
          <w:kern w:val="2"/>
          <w:sz w:val="32"/>
          <w:szCs w:val="32"/>
          <w:lang w:val="en-US" w:eastAsia="zh-CN" w:bidi="ar-SA"/>
        </w:rPr>
        <w:t>个队伍、皮划艇1个队伍。</w:t>
      </w:r>
    </w:p>
    <w:p w14:paraId="53E01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二</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加强队伍日常管理。反兴奋剂管理方面明确主体责任，各州市教体局负责监督指导、制定赛风赛纪和反兴奋剂工作管理的具体措施，各“预备队”承办单位负责具体工作，优化了反兴奋剂管理相关要求。对预备队日常管理方面提出更细致的要求，加强了预备队日常文化教育、医务监督、档案管理、年度全国注册等工作的要求。</w:t>
      </w:r>
    </w:p>
    <w:p w14:paraId="06A778D5">
      <w:pPr>
        <w:rPr>
          <w:rFonts w:hint="default" w:ascii="仿宋_GB2312" w:hAnsi="仿宋_GB2312" w:eastAsia="仿宋_GB2312" w:cs="仿宋_GB2312"/>
          <w:b w:val="0"/>
          <w:kern w:val="2"/>
          <w:sz w:val="32"/>
          <w:szCs w:val="32"/>
          <w:lang w:val="en-US" w:eastAsia="zh-CN" w:bidi="ar-SA"/>
        </w:rPr>
      </w:pPr>
    </w:p>
    <w:p w14:paraId="3DA190DB">
      <w:pPr>
        <w:rPr>
          <w:rFonts w:hint="default" w:ascii="仿宋_GB2312" w:hAnsi="仿宋_GB2312" w:eastAsia="仿宋_GB2312" w:cs="仿宋_GB2312"/>
          <w:b w:val="0"/>
          <w:kern w:val="2"/>
          <w:sz w:val="32"/>
          <w:szCs w:val="32"/>
          <w:lang w:val="en-US" w:eastAsia="zh-CN" w:bidi="ar-SA"/>
        </w:rPr>
      </w:pPr>
    </w:p>
    <w:p w14:paraId="0F0C7A94">
      <w:pPr>
        <w:rPr>
          <w:rFonts w:hint="default" w:ascii="仿宋_GB2312" w:hAnsi="仿宋_GB2312" w:eastAsia="仿宋_GB2312" w:cs="仿宋_GB2312"/>
          <w:b w:val="0"/>
          <w:kern w:val="2"/>
          <w:sz w:val="32"/>
          <w:szCs w:val="32"/>
          <w:lang w:val="en-US" w:eastAsia="zh-CN" w:bidi="ar-SA"/>
        </w:rPr>
      </w:pPr>
    </w:p>
    <w:p w14:paraId="464903EE">
      <w:pPr>
        <w:rPr>
          <w:rFonts w:hint="default" w:ascii="仿宋_GB2312" w:hAnsi="仿宋_GB2312" w:eastAsia="仿宋_GB2312" w:cs="仿宋_GB2312"/>
          <w:b w:val="0"/>
          <w:kern w:val="2"/>
          <w:sz w:val="32"/>
          <w:szCs w:val="32"/>
          <w:lang w:val="en-US" w:eastAsia="zh-CN" w:bidi="ar-SA"/>
        </w:rPr>
      </w:pPr>
    </w:p>
    <w:p w14:paraId="168DD3C4">
      <w:pPr>
        <w:rPr>
          <w:rFonts w:hint="default" w:ascii="仿宋_GB2312" w:hAnsi="仿宋_GB2312" w:eastAsia="仿宋_GB2312" w:cs="仿宋_GB2312"/>
          <w:b w:val="0"/>
          <w:kern w:val="2"/>
          <w:sz w:val="32"/>
          <w:szCs w:val="32"/>
          <w:lang w:val="en-US" w:eastAsia="zh-CN" w:bidi="ar-SA"/>
        </w:rPr>
      </w:pPr>
    </w:p>
    <w:p w14:paraId="0EA0BEBD">
      <w:pPr>
        <w:rPr>
          <w:rFonts w:hint="default" w:ascii="仿宋_GB2312" w:hAnsi="仿宋_GB2312" w:eastAsia="仿宋_GB2312" w:cs="仿宋_GB2312"/>
          <w:b w:val="0"/>
          <w:kern w:val="2"/>
          <w:sz w:val="32"/>
          <w:szCs w:val="32"/>
          <w:lang w:val="en-US" w:eastAsia="zh-CN" w:bidi="ar-SA"/>
        </w:rPr>
      </w:pPr>
    </w:p>
    <w:p w14:paraId="21ADF435">
      <w:pPr>
        <w:rPr>
          <w:rFonts w:hint="default" w:ascii="仿宋_GB2312" w:hAnsi="仿宋_GB2312" w:eastAsia="仿宋_GB2312" w:cs="仿宋_GB2312"/>
          <w:b w:val="0"/>
          <w:kern w:val="2"/>
          <w:sz w:val="32"/>
          <w:szCs w:val="32"/>
          <w:lang w:val="en-US" w:eastAsia="zh-CN" w:bidi="ar-SA"/>
        </w:rPr>
      </w:pPr>
    </w:p>
    <w:p w14:paraId="0858257F">
      <w:pPr>
        <w:rPr>
          <w:rFonts w:hint="default" w:ascii="仿宋_GB2312" w:hAnsi="仿宋_GB2312" w:eastAsia="仿宋_GB2312" w:cs="仿宋_GB2312"/>
          <w:b w:val="0"/>
          <w:kern w:val="2"/>
          <w:sz w:val="32"/>
          <w:szCs w:val="32"/>
          <w:lang w:val="en-US" w:eastAsia="zh-CN" w:bidi="ar-SA"/>
        </w:rPr>
      </w:pPr>
    </w:p>
    <w:p w14:paraId="7C381AC2">
      <w:pPr>
        <w:rPr>
          <w:rFonts w:hint="default" w:ascii="仿宋_GB2312" w:hAnsi="仿宋_GB2312" w:eastAsia="仿宋_GB2312" w:cs="仿宋_GB2312"/>
          <w:b w:val="0"/>
          <w:kern w:val="2"/>
          <w:sz w:val="32"/>
          <w:szCs w:val="32"/>
          <w:lang w:val="en-US" w:eastAsia="zh-CN" w:bidi="ar-SA"/>
        </w:rPr>
      </w:pPr>
    </w:p>
    <w:p w14:paraId="27AD4D6F">
      <w:pPr>
        <w:rPr>
          <w:rFonts w:hint="default" w:ascii="仿宋_GB2312" w:hAnsi="仿宋_GB2312" w:eastAsia="仿宋_GB2312" w:cs="仿宋_GB2312"/>
          <w:b w:val="0"/>
          <w:kern w:val="2"/>
          <w:sz w:val="32"/>
          <w:szCs w:val="32"/>
          <w:lang w:val="en-US" w:eastAsia="zh-CN" w:bidi="ar-SA"/>
        </w:rPr>
      </w:pPr>
    </w:p>
    <w:p w14:paraId="023EFA43">
      <w:pPr>
        <w:rPr>
          <w:rFonts w:hint="default" w:ascii="仿宋_GB2312" w:hAnsi="仿宋_GB2312" w:eastAsia="仿宋_GB2312" w:cs="仿宋_GB2312"/>
          <w:b w:val="0"/>
          <w:kern w:val="2"/>
          <w:sz w:val="32"/>
          <w:szCs w:val="32"/>
          <w:lang w:val="en-US" w:eastAsia="zh-CN" w:bidi="ar-SA"/>
        </w:rPr>
      </w:pPr>
    </w:p>
    <w:p w14:paraId="342FBC49">
      <w:pPr>
        <w:rPr>
          <w:rFonts w:hint="default" w:ascii="仿宋_GB2312" w:hAnsi="仿宋_GB2312" w:eastAsia="仿宋_GB2312" w:cs="仿宋_GB2312"/>
          <w:b w:val="0"/>
          <w:kern w:val="2"/>
          <w:sz w:val="32"/>
          <w:szCs w:val="32"/>
          <w:lang w:val="en-US" w:eastAsia="zh-CN" w:bidi="ar-SA"/>
        </w:rPr>
      </w:pPr>
    </w:p>
    <w:p w14:paraId="323294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5C9CFE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6AD814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3479DB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6693CE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kern w:val="2"/>
          <w:sz w:val="32"/>
          <w:szCs w:val="32"/>
          <w:lang w:val="en-US" w:eastAsia="zh-CN" w:bidi="ar-SA"/>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681F5F4A">
      <w:pPr>
        <w:rPr>
          <w:rFonts w:hint="default" w:ascii="仿宋_GB2312" w:hAnsi="仿宋_GB2312" w:eastAsia="仿宋_GB2312" w:cs="仿宋_GB2312"/>
          <w:b w:val="0"/>
          <w:kern w:val="2"/>
          <w:sz w:val="32"/>
          <w:szCs w:val="32"/>
          <w:lang w:val="en-US" w:eastAsia="zh-CN" w:bidi="ar-SA"/>
        </w:rPr>
      </w:pPr>
    </w:p>
    <w:p w14:paraId="18102A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《云南省省级运动队预备队管理办法》</w:t>
      </w:r>
    </w:p>
    <w:p w14:paraId="5F8FE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的领导答疑</w:t>
      </w:r>
    </w:p>
    <w:p w14:paraId="50380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1729A9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一、文件修订的总体思路是什么？</w:t>
      </w:r>
    </w:p>
    <w:p w14:paraId="4052A3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余红颖：</w:t>
      </w:r>
      <w:r>
        <w:rPr>
          <w:rFonts w:hint="default" w:ascii="仿宋_GB2312" w:hAnsi="仿宋_GB2312" w:eastAsia="仿宋_GB2312" w:cs="仿宋_GB2312"/>
          <w:b w:val="0"/>
          <w:kern w:val="2"/>
          <w:sz w:val="32"/>
          <w:szCs w:val="32"/>
          <w:lang w:val="en-US" w:eastAsia="zh-CN" w:bidi="ar-SA"/>
        </w:rPr>
        <w:t>根据国家体育总局《关于加强竞技体育后备人才培养工作的指导意见</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云南省“十四五”体育发展规划</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云南省高原特色体育强省建设“十个专项行动”方案》文件精神，为了我省竞技体育后备人才培养的全面、协调、可持续发展，云南特色竞技训练体系进一步完善，体育后备人才基础更加坚实，在新的历史节点上，进一步完善竞技体育后备人才培养体系，理顺“预备队”管理，充分发挥省级“预备队”与省级优秀运动队“链条化”衔接功能，加强“医科训”一体化建设，促进各项目优秀运动队梯队建设。</w:t>
      </w:r>
    </w:p>
    <w:p w14:paraId="68DA3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二、文件主要在哪几个方面做了修订？</w:t>
      </w:r>
    </w:p>
    <w:p w14:paraId="5B3A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余红颖：</w:t>
      </w:r>
      <w:r>
        <w:rPr>
          <w:rFonts w:hint="eastAsia" w:ascii="方正仿宋_GBK" w:hAnsi="方正仿宋_GBK" w:eastAsia="方正仿宋_GBK" w:cs="方正仿宋_GBK"/>
          <w:b w:val="0"/>
          <w:bCs w:val="0"/>
          <w:kern w:val="2"/>
          <w:sz w:val="32"/>
          <w:szCs w:val="32"/>
          <w:lang w:val="en-US" w:eastAsia="zh-CN" w:bidi="ar-SA"/>
        </w:rPr>
        <w:t>文件主要在两个方面进行了修订。一是</w:t>
      </w:r>
      <w:r>
        <w:rPr>
          <w:rFonts w:hint="default" w:ascii="仿宋_GB2312" w:hAnsi="仿宋_GB2312" w:eastAsia="仿宋_GB2312" w:cs="仿宋_GB2312"/>
          <w:b w:val="0"/>
          <w:kern w:val="2"/>
          <w:sz w:val="32"/>
          <w:szCs w:val="32"/>
          <w:lang w:val="en-US" w:eastAsia="zh-CN" w:bidi="ar-SA"/>
        </w:rPr>
        <w:t>增加预备队设置数量。当前我省预备队共涉及田径、自行车、铁人三项、拳击、射击、皮划艇</w:t>
      </w:r>
      <w:r>
        <w:rPr>
          <w:rFonts w:hint="default" w:ascii="Times New Roman" w:hAnsi="Times New Roman" w:eastAsia="仿宋_GB2312" w:cs="Times New Roman"/>
          <w:b w:val="0"/>
          <w:kern w:val="2"/>
          <w:sz w:val="32"/>
          <w:szCs w:val="32"/>
          <w:lang w:val="en-US" w:eastAsia="zh-CN" w:bidi="ar-SA"/>
        </w:rPr>
        <w:t>6</w:t>
      </w:r>
      <w:r>
        <w:rPr>
          <w:rFonts w:hint="default" w:ascii="仿宋_GB2312" w:hAnsi="仿宋_GB2312" w:eastAsia="仿宋_GB2312" w:cs="仿宋_GB2312"/>
          <w:b w:val="0"/>
          <w:kern w:val="2"/>
          <w:sz w:val="32"/>
          <w:szCs w:val="32"/>
          <w:lang w:val="en-US" w:eastAsia="zh-CN" w:bidi="ar-SA"/>
        </w:rPr>
        <w:t>个项目，拥有</w:t>
      </w:r>
      <w:r>
        <w:rPr>
          <w:rFonts w:hint="default" w:ascii="Times New Roman" w:hAnsi="Times New Roman" w:eastAsia="仿宋_GB2312" w:cs="Times New Roman"/>
          <w:b w:val="0"/>
          <w:kern w:val="2"/>
          <w:sz w:val="32"/>
          <w:szCs w:val="32"/>
          <w:lang w:val="en-US" w:eastAsia="zh-CN" w:bidi="ar-SA"/>
        </w:rPr>
        <w:t>17</w:t>
      </w:r>
      <w:r>
        <w:rPr>
          <w:rFonts w:hint="default" w:ascii="仿宋_GB2312" w:hAnsi="仿宋_GB2312" w:eastAsia="仿宋_GB2312" w:cs="仿宋_GB2312"/>
          <w:b w:val="0"/>
          <w:kern w:val="2"/>
          <w:sz w:val="32"/>
          <w:szCs w:val="32"/>
          <w:lang w:val="en-US" w:eastAsia="zh-CN" w:bidi="ar-SA"/>
        </w:rPr>
        <w:t>支队伍，结合当前各项目发展情况，现考虑为成绩突出、急需补充优秀后备人才的项目增加建队名额，新周期增加体操</w:t>
      </w:r>
      <w:r>
        <w:rPr>
          <w:rFonts w:hint="default" w:ascii="Times New Roman" w:hAnsi="Times New Roman" w:eastAsia="仿宋_GB2312" w:cs="Times New Roman"/>
          <w:b w:val="0"/>
          <w:kern w:val="2"/>
          <w:sz w:val="32"/>
          <w:szCs w:val="32"/>
          <w:lang w:val="en-US" w:eastAsia="zh-CN" w:bidi="ar-SA"/>
        </w:rPr>
        <w:t>2</w:t>
      </w:r>
      <w:r>
        <w:rPr>
          <w:rFonts w:hint="default" w:ascii="仿宋_GB2312" w:hAnsi="仿宋_GB2312" w:eastAsia="仿宋_GB2312" w:cs="仿宋_GB2312"/>
          <w:b w:val="0"/>
          <w:kern w:val="2"/>
          <w:sz w:val="32"/>
          <w:szCs w:val="32"/>
          <w:lang w:val="en-US" w:eastAsia="zh-CN" w:bidi="ar-SA"/>
        </w:rPr>
        <w:t>个队伍、皮划艇1个队伍。</w:t>
      </w:r>
      <w:r>
        <w:rPr>
          <w:rFonts w:hint="eastAsia" w:ascii="仿宋_GB2312" w:hAnsi="仿宋_GB2312" w:eastAsia="仿宋_GB2312" w:cs="仿宋_GB2312"/>
          <w:b w:val="0"/>
          <w:kern w:val="2"/>
          <w:sz w:val="32"/>
          <w:szCs w:val="32"/>
          <w:lang w:val="en-US" w:eastAsia="zh-CN" w:bidi="ar-SA"/>
        </w:rPr>
        <w:t>二是</w:t>
      </w:r>
      <w:r>
        <w:rPr>
          <w:rFonts w:hint="default" w:ascii="仿宋_GB2312" w:hAnsi="仿宋_GB2312" w:eastAsia="仿宋_GB2312" w:cs="仿宋_GB2312"/>
          <w:b w:val="0"/>
          <w:kern w:val="2"/>
          <w:sz w:val="32"/>
          <w:szCs w:val="32"/>
          <w:lang w:val="en-US" w:eastAsia="zh-CN" w:bidi="ar-SA"/>
        </w:rPr>
        <w:t>加强队伍日常管理。反兴奋剂管理方面明确主体责任，各州市教体局负责监督指导、制定赛风赛纪和反兴奋剂工作管理的具体措施，各“预备队”承办单位负责具体工作，优化了反兴奋剂管理相关要求。对预备队日常管理方面提出更细致的要求，加强了预备队日常文化教育、医务监督、档案管理、年度全国注册等工作的要求。</w:t>
      </w:r>
    </w:p>
    <w:p w14:paraId="131AB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三、文件在征求意见环节是否有未采纳的意见？为什么？</w:t>
      </w:r>
    </w:p>
    <w:p w14:paraId="75E59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9"/>
          <w:rFonts w:hint="eastAsia" w:ascii="Times New Roman" w:hAnsi="Times New Roman" w:eastAsia="方正小标宋_GBK" w:cs="Times New Roman"/>
          <w:b w:val="0"/>
          <w:bCs/>
          <w:i w:val="0"/>
          <w:caps w:val="0"/>
          <w:color w:val="auto"/>
          <w:spacing w:val="8"/>
          <w:sz w:val="44"/>
          <w:szCs w:val="44"/>
          <w:shd w:val="clear" w:color="auto" w:fill="FFFFFF"/>
          <w:lang w:val="en-US" w:eastAsia="zh-CN"/>
        </w:rPr>
      </w:pPr>
      <w:r>
        <w:rPr>
          <w:rFonts w:hint="eastAsia" w:ascii="仿宋_GB2312" w:hAnsi="仿宋_GB2312" w:eastAsia="仿宋_GB2312" w:cs="仿宋_GB2312"/>
          <w:b/>
          <w:bCs/>
          <w:kern w:val="2"/>
          <w:sz w:val="32"/>
          <w:szCs w:val="32"/>
          <w:lang w:val="en-US" w:eastAsia="zh-CN" w:bidi="ar-SA"/>
        </w:rPr>
        <w:t>余红颖：</w:t>
      </w:r>
      <w:r>
        <w:rPr>
          <w:rFonts w:hint="eastAsia" w:ascii="Times New Roman" w:hAnsi="Times New Roman" w:eastAsia="仿宋_GB2312" w:cs="Times New Roman"/>
          <w:b w:val="0"/>
          <w:kern w:val="2"/>
          <w:sz w:val="32"/>
          <w:szCs w:val="32"/>
          <w:lang w:val="en-US" w:eastAsia="zh-CN" w:bidi="ar-SA"/>
        </w:rPr>
        <w:t>文件于</w:t>
      </w:r>
      <w:r>
        <w:rPr>
          <w:rFonts w:hint="default" w:ascii="Times New Roman" w:hAnsi="Times New Roman" w:eastAsia="仿宋_GB2312" w:cs="Times New Roman"/>
          <w:b w:val="0"/>
          <w:kern w:val="2"/>
          <w:sz w:val="32"/>
          <w:szCs w:val="32"/>
          <w:lang w:val="en-US" w:eastAsia="zh-CN" w:bidi="ar-SA"/>
        </w:rPr>
        <w:t>2024</w:t>
      </w:r>
      <w:r>
        <w:rPr>
          <w:rFonts w:hint="default" w:ascii="仿宋_GB2312" w:hAnsi="仿宋_GB2312" w:eastAsia="仿宋_GB2312" w:cs="仿宋_GB2312"/>
          <w:b w:val="0"/>
          <w:kern w:val="2"/>
          <w:sz w:val="32"/>
          <w:szCs w:val="32"/>
          <w:lang w:val="en-US" w:eastAsia="zh-CN" w:bidi="ar-SA"/>
        </w:rPr>
        <w:t>年</w:t>
      </w:r>
      <w:r>
        <w:rPr>
          <w:rFonts w:hint="default" w:ascii="Times New Roman" w:hAnsi="Times New Roman" w:eastAsia="仿宋_GB2312" w:cs="Times New Roman"/>
          <w:b w:val="0"/>
          <w:kern w:val="2"/>
          <w:sz w:val="32"/>
          <w:szCs w:val="32"/>
          <w:lang w:val="en-US" w:eastAsia="zh-CN" w:bidi="ar-SA"/>
        </w:rPr>
        <w:t>6</w:t>
      </w:r>
      <w:r>
        <w:rPr>
          <w:rFonts w:hint="default" w:ascii="仿宋_GB2312" w:hAnsi="仿宋_GB2312" w:eastAsia="仿宋_GB2312" w:cs="仿宋_GB2312"/>
          <w:b w:val="0"/>
          <w:kern w:val="2"/>
          <w:sz w:val="32"/>
          <w:szCs w:val="32"/>
          <w:lang w:val="en-US" w:eastAsia="zh-CN" w:bidi="ar-SA"/>
        </w:rPr>
        <w:t>月</w:t>
      </w:r>
      <w:r>
        <w:rPr>
          <w:rFonts w:hint="default" w:ascii="Times New Roman" w:hAnsi="Times New Roman" w:eastAsia="仿宋_GB2312" w:cs="Times New Roman"/>
          <w:b w:val="0"/>
          <w:kern w:val="2"/>
          <w:sz w:val="32"/>
          <w:szCs w:val="32"/>
          <w:lang w:val="en-US" w:eastAsia="zh-CN" w:bidi="ar-SA"/>
        </w:rPr>
        <w:t>24</w:t>
      </w:r>
      <w:r>
        <w:rPr>
          <w:rFonts w:hint="default" w:ascii="仿宋_GB2312" w:hAnsi="仿宋_GB2312" w:eastAsia="仿宋_GB2312" w:cs="仿宋_GB2312"/>
          <w:b w:val="0"/>
          <w:kern w:val="2"/>
          <w:sz w:val="32"/>
          <w:szCs w:val="32"/>
          <w:lang w:val="en-US" w:eastAsia="zh-CN" w:bidi="ar-SA"/>
        </w:rPr>
        <w:t>日向各训练单位、省体育运动创伤专科医院、省体育科学研究所征求意见，共收到修改意见建议</w:t>
      </w:r>
      <w:r>
        <w:rPr>
          <w:rFonts w:hint="default" w:ascii="Times New Roman" w:hAnsi="Times New Roman" w:eastAsia="仿宋_GB2312" w:cs="Times New Roman"/>
          <w:b w:val="0"/>
          <w:kern w:val="2"/>
          <w:sz w:val="32"/>
          <w:szCs w:val="32"/>
          <w:lang w:val="en-US" w:eastAsia="zh-CN" w:bidi="ar-SA"/>
        </w:rPr>
        <w:t>2</w:t>
      </w:r>
      <w:r>
        <w:rPr>
          <w:rFonts w:hint="default" w:ascii="仿宋_GB2312" w:hAnsi="仿宋_GB2312" w:eastAsia="仿宋_GB2312" w:cs="仿宋_GB2312"/>
          <w:b w:val="0"/>
          <w:kern w:val="2"/>
          <w:sz w:val="32"/>
          <w:szCs w:val="32"/>
          <w:lang w:val="en-US" w:eastAsia="zh-CN" w:bidi="ar-SA"/>
        </w:rPr>
        <w:t>条，采纳</w:t>
      </w:r>
      <w:r>
        <w:rPr>
          <w:rFonts w:hint="default" w:ascii="Times New Roman" w:hAnsi="Times New Roman" w:eastAsia="仿宋_GB2312" w:cs="Times New Roman"/>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条，未采纳意见为：省体工大队提出关于预备队日常生活的管理</w:t>
      </w:r>
      <w:r>
        <w:rPr>
          <w:rFonts w:hint="eastAsia" w:ascii="仿宋_GB2312" w:hAnsi="仿宋_GB2312" w:eastAsia="仿宋_GB2312" w:cs="仿宋_GB2312"/>
          <w:b w:val="0"/>
          <w:kern w:val="2"/>
          <w:sz w:val="32"/>
          <w:szCs w:val="32"/>
          <w:lang w:val="en-US" w:eastAsia="zh-CN" w:bidi="ar-SA"/>
        </w:rPr>
        <w:t>。未采纳</w:t>
      </w:r>
      <w:r>
        <w:rPr>
          <w:rFonts w:hint="default" w:ascii="仿宋_GB2312" w:hAnsi="仿宋_GB2312" w:eastAsia="仿宋_GB2312" w:cs="仿宋_GB2312"/>
          <w:b w:val="0"/>
          <w:kern w:val="2"/>
          <w:sz w:val="32"/>
          <w:szCs w:val="32"/>
          <w:lang w:val="en-US" w:eastAsia="zh-CN" w:bidi="ar-SA"/>
        </w:rPr>
        <w:t>理由</w:t>
      </w:r>
      <w:r>
        <w:rPr>
          <w:rFonts w:hint="eastAsia" w:ascii="仿宋_GB2312" w:hAnsi="仿宋_GB2312" w:eastAsia="仿宋_GB2312" w:cs="仿宋_GB2312"/>
          <w:b w:val="0"/>
          <w:kern w:val="2"/>
          <w:sz w:val="32"/>
          <w:szCs w:val="32"/>
          <w:lang w:val="en-US" w:eastAsia="zh-CN" w:bidi="ar-SA"/>
        </w:rPr>
        <w:t>为</w:t>
      </w:r>
      <w:r>
        <w:rPr>
          <w:rFonts w:hint="default" w:ascii="仿宋_GB2312" w:hAnsi="仿宋_GB2312" w:eastAsia="仿宋_GB2312" w:cs="仿宋_GB2312"/>
          <w:b w:val="0"/>
          <w:kern w:val="2"/>
          <w:sz w:val="32"/>
          <w:szCs w:val="32"/>
          <w:lang w:val="en-US" w:eastAsia="zh-CN" w:bidi="ar-SA"/>
        </w:rPr>
        <w:t>：建议将细化的日常生活管理方法相关内容形成所属预备队的管理办法，用</w:t>
      </w:r>
      <w:r>
        <w:rPr>
          <w:rFonts w:hint="eastAsia" w:ascii="仿宋_GB2312" w:hAnsi="仿宋_GB2312" w:eastAsia="仿宋_GB2312" w:cs="仿宋_GB2312"/>
          <w:b w:val="0"/>
          <w:kern w:val="2"/>
          <w:sz w:val="32"/>
          <w:szCs w:val="32"/>
          <w:lang w:val="en-US" w:eastAsia="zh-CN" w:bidi="ar-SA"/>
        </w:rPr>
        <w:t>于</w:t>
      </w:r>
      <w:r>
        <w:rPr>
          <w:rFonts w:hint="default" w:ascii="仿宋_GB2312" w:hAnsi="仿宋_GB2312" w:eastAsia="仿宋_GB2312" w:cs="仿宋_GB2312"/>
          <w:b w:val="0"/>
          <w:kern w:val="2"/>
          <w:sz w:val="32"/>
          <w:szCs w:val="32"/>
          <w:lang w:val="en-US" w:eastAsia="zh-CN" w:bidi="ar-SA"/>
        </w:rPr>
        <w:t>所属预备队的日常生活管理。</w:t>
      </w:r>
    </w:p>
    <w:p w14:paraId="363C9DF3"/>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7B5D">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0F2F3E">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20F2F3E">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eastAsia="仿宋"/>
        <w:sz w:val="32"/>
        <w:szCs w:val="48"/>
        <w:lang w:val="en-US" w:eastAsia="zh-CN"/>
      </w:rPr>
      <w:t xml:space="preserve">  </w:t>
    </w:r>
  </w:p>
  <w:p w14:paraId="21B375F8">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体育局</w:t>
    </w:r>
    <w:r>
      <w:rPr>
        <w:rFonts w:hint="eastAsia" w:ascii="宋体" w:hAnsi="宋体" w:eastAsia="宋体" w:cs="宋体"/>
        <w:b/>
        <w:bCs/>
        <w:color w:val="005192"/>
        <w:sz w:val="28"/>
        <w:szCs w:val="44"/>
        <w:lang w:val="en-US" w:eastAsia="zh-CN"/>
      </w:rPr>
      <w:t xml:space="preserve">发布     </w:t>
    </w:r>
  </w:p>
  <w:p w14:paraId="57E017FE">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71B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49FE69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体育局行政规范性文件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4B788"/>
    <w:multiLevelType w:val="singleLevel"/>
    <w:tmpl w:val="8304B788"/>
    <w:lvl w:ilvl="0" w:tentative="0">
      <w:start w:val="1"/>
      <w:numFmt w:val="chineseCounting"/>
      <w:suff w:val="nothing"/>
      <w:lvlText w:val="%1、"/>
      <w:lvlJc w:val="left"/>
      <w:rPr>
        <w:rFonts w:hint="eastAsia"/>
      </w:rPr>
    </w:lvl>
  </w:abstractNum>
  <w:abstractNum w:abstractNumId="1">
    <w:nsid w:val="4DA53A29"/>
    <w:multiLevelType w:val="singleLevel"/>
    <w:tmpl w:val="4DA53A2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E1DE2"/>
    <w:rsid w:val="06EE06AA"/>
    <w:rsid w:val="09D71932"/>
    <w:rsid w:val="0C29638E"/>
    <w:rsid w:val="127B6A48"/>
    <w:rsid w:val="15242CF1"/>
    <w:rsid w:val="182C4B8E"/>
    <w:rsid w:val="205301B8"/>
    <w:rsid w:val="21CE1DE2"/>
    <w:rsid w:val="24F07E95"/>
    <w:rsid w:val="2B8F21F0"/>
    <w:rsid w:val="2D8D7A26"/>
    <w:rsid w:val="2FEE3691"/>
    <w:rsid w:val="31655F75"/>
    <w:rsid w:val="474427FE"/>
    <w:rsid w:val="4C39104D"/>
    <w:rsid w:val="4C4C0742"/>
    <w:rsid w:val="4DB52955"/>
    <w:rsid w:val="4FDF63AF"/>
    <w:rsid w:val="50AC31C8"/>
    <w:rsid w:val="61D86FC7"/>
    <w:rsid w:val="670109DE"/>
    <w:rsid w:val="7897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120"/>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6620</Words>
  <Characters>6689</Characters>
  <Lines>0</Lines>
  <Paragraphs>0</Paragraphs>
  <TotalTime>1</TotalTime>
  <ScaleCrop>false</ScaleCrop>
  <LinksUpToDate>false</LinksUpToDate>
  <CharactersWithSpaces>6941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2025-01-02T09:53:00Z</dcterms:created>
  <dc:creator>半夏</dc:creator>
  <cp:lastModifiedBy>半夏</cp:lastModifiedBy>
  <dcterms:modified xsi:type="dcterms:W3CDTF">2025-01-02T11:05:12Z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26333F66CB7349628620B4FEC75F489C_11</vt:lpwstr>
  </property>
  <property fmtid="{D5CDD505-2E9C-101B-9397-08002B2CF9AE}" pid="4" name="KSOTemplateDocerSaveRecord">
    <vt:lpwstr>eyJoZGlkIjoiYWZiYjcxYTQyZmJkYzIyODllOTk1MzFjYmIxNDVlZDAiLCJ1c2VySWQiOiIzMzc4MTY4NjUifQ==</vt:lpwstr>
  </property>
</Properties>
</file>