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诚信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本人在参加云南省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年体育系列初、中、高级专业技术职称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中，对申报评审表所填内容和提供的相关证明材料已认真进行了核对。现承诺如下：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一、本人是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云南省企业、事业单位、社会团体、个体经济组织以及自由职业者等，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直接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 w:color="auto"/>
          <w:lang w:val="en-US" w:eastAsia="zh-CN"/>
        </w:rPr>
        <w:t>训练、教学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专业技术工作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的人员，或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职称申报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评价标准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条件的在职专业技术人员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和在体育领域从事技术工作、具有高级工以上职业资格或职业技能等级、符合体育专业人员职称评价基本标椎条件的在职高技能人才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。不属于公务员（含参照公务员法管理事业单位工作人员），未办理离退休手续，未达到国家法定退休年龄。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二、本人所填写的内容和提供的学历、职称证书、聘书（聘用文件）、资历、论文、工作业绩等申报材料均真实、准确、有效。若不属实，本人愿意承担相应责任和后果。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（盖章）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2B0"/>
    <w:rsid w:val="000022B0"/>
    <w:rsid w:val="00002EBF"/>
    <w:rsid w:val="00D13B3E"/>
    <w:rsid w:val="00E679F8"/>
    <w:rsid w:val="6F7BD4B8"/>
    <w:rsid w:val="7DFED841"/>
    <w:rsid w:val="EFEA441C"/>
    <w:rsid w:val="F37C233F"/>
    <w:rsid w:val="F7E5D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2020-07-11T03:22:00Z</dcterms:created>
  <dc:creator>袁杨</dc:creator>
  <cp:lastModifiedBy>kylin</cp:lastModifiedBy>
  <dcterms:modified xsi:type="dcterms:W3CDTF">2022-08-19T17:50:08Z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