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D2E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FZXiaoBiaoSong-B05" w:hAnsi="FZXiaoBiaoSong-B05" w:eastAsia="FZXiaoBiaoSong-B05" w:cs="FZXiaoBiaoSong-B05"/>
          <w:b w:val="0"/>
          <w:bCs w:val="0"/>
          <w:color w:val="auto"/>
          <w:sz w:val="44"/>
          <w:szCs w:val="44"/>
          <w:lang w:val="en-US" w:eastAsia="zh-CN"/>
        </w:rPr>
      </w:pPr>
    </w:p>
    <w:p w14:paraId="35325D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FZXiaoBiaoSong-B05" w:hAnsi="FZXiaoBiaoSong-B05" w:eastAsia="FZXiaoBiaoSong-B05" w:cs="FZXiaoBiaoSong-B05"/>
          <w:b w:val="0"/>
          <w:bCs w:val="0"/>
          <w:color w:val="auto"/>
          <w:spacing w:val="-20"/>
          <w:sz w:val="44"/>
          <w:szCs w:val="44"/>
          <w:lang w:val="en-US" w:eastAsia="zh-CN"/>
        </w:rPr>
      </w:pPr>
      <w:r>
        <w:rPr>
          <w:rFonts w:hint="eastAsia" w:ascii="FZXiaoBiaoSong-B05" w:hAnsi="FZXiaoBiaoSong-B05" w:eastAsia="FZXiaoBiaoSong-B05" w:cs="FZXiaoBiaoSong-B05"/>
          <w:b w:val="0"/>
          <w:bCs w:val="0"/>
          <w:color w:val="auto"/>
          <w:spacing w:val="-20"/>
          <w:sz w:val="44"/>
          <w:szCs w:val="44"/>
          <w:lang w:val="en-US" w:eastAsia="zh-CN"/>
        </w:rPr>
        <w:t>云南省体育局省级运动队管理规定（征求意见稿）</w:t>
      </w:r>
    </w:p>
    <w:p w14:paraId="01513653">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第一章  总则</w:t>
      </w:r>
    </w:p>
    <w:p w14:paraId="2B5B498B">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第一条</w:t>
      </w:r>
      <w:r>
        <w:rPr>
          <w:rFonts w:hint="eastAsia" w:ascii="FangSong_GB2312" w:hAnsi="FangSong_GB2312" w:eastAsia="FangSong_GB2312" w:cs="FangSong_GB2312"/>
          <w:b w:val="0"/>
          <w:bCs w:val="0"/>
          <w:color w:val="auto"/>
          <w:sz w:val="32"/>
          <w:szCs w:val="32"/>
          <w:lang w:val="en-US" w:eastAsia="zh-CN"/>
        </w:rPr>
        <w:t xml:space="preserve">  为规范云南省体育局各训练单位所属省级运动队管理，依据《中华人民共和国体育法》等有关法律法规，结合省级运动队建设的实际，制定本规定。</w:t>
      </w:r>
    </w:p>
    <w:p w14:paraId="1D6B83B6">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第二条</w:t>
      </w:r>
      <w:r>
        <w:rPr>
          <w:rFonts w:hint="eastAsia" w:ascii="FangSong_GB2312" w:hAnsi="FangSong_GB2312" w:eastAsia="FangSong_GB2312" w:cs="FangSong_GB2312"/>
          <w:b w:val="0"/>
          <w:bCs w:val="0"/>
          <w:color w:val="auto"/>
          <w:sz w:val="32"/>
          <w:szCs w:val="32"/>
          <w:lang w:val="en-US" w:eastAsia="zh-CN"/>
        </w:rPr>
        <w:t xml:space="preserve">  省级运动队是指省体育局直属训练单位管理的竞技体育运动队伍。</w:t>
      </w:r>
    </w:p>
    <w:p w14:paraId="5BE70566">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第三条</w:t>
      </w:r>
      <w:r>
        <w:rPr>
          <w:rFonts w:hint="eastAsia" w:ascii="FangSong_GB2312" w:hAnsi="FangSong_GB2312" w:eastAsia="FangSong_GB2312" w:cs="FangSong_GB2312"/>
          <w:b w:val="0"/>
          <w:bCs w:val="0"/>
          <w:color w:val="auto"/>
          <w:sz w:val="32"/>
          <w:szCs w:val="32"/>
          <w:lang w:val="en-US" w:eastAsia="zh-CN"/>
        </w:rPr>
        <w:t xml:space="preserve">  本规定是省级运动队管理工作的基本依据，适用于省级运动队所属的运动员（正式聘用、试训）、教练员（含外聘）、领队和配备的科研、医务等辅助人员。</w:t>
      </w:r>
    </w:p>
    <w:p w14:paraId="29B095AB">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第四条</w:t>
      </w:r>
      <w:r>
        <w:rPr>
          <w:rFonts w:hint="eastAsia" w:ascii="FangSong_GB2312" w:hAnsi="FangSong_GB2312" w:eastAsia="FangSong_GB2312" w:cs="FangSong_GB2312"/>
          <w:b w:val="0"/>
          <w:bCs w:val="0"/>
          <w:color w:val="auto"/>
          <w:sz w:val="32"/>
          <w:szCs w:val="32"/>
          <w:lang w:val="en-US" w:eastAsia="zh-CN"/>
        </w:rPr>
        <w:t xml:space="preserve">  加强省级运动队规范化管理，是运动队进行备战训练的基础，是提升竞技水平的重要保证。基本任务是，坚持党建引领，加强政治建设，建立正规的训练、工作、生活秩序，切实打造政治合格、能征善战、作风优良的省级优秀运动队。</w:t>
      </w:r>
    </w:p>
    <w:p w14:paraId="038C24CF">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第五条</w:t>
      </w:r>
      <w:r>
        <w:rPr>
          <w:rFonts w:hint="eastAsia" w:ascii="FangSong_GB2312" w:hAnsi="FangSong_GB2312" w:eastAsia="FangSong_GB2312" w:cs="FangSong_GB2312"/>
          <w:b w:val="0"/>
          <w:bCs w:val="0"/>
          <w:color w:val="auto"/>
          <w:sz w:val="32"/>
          <w:szCs w:val="32"/>
          <w:lang w:val="en-US" w:eastAsia="zh-CN"/>
        </w:rPr>
        <w:t xml:space="preserve">  省级运动队以为国争光、为省添彩为核心任务，力争在国际国内赛场取得好成绩，向国家输送优秀人才，坚决做到反兴奋剂问题“零出现”，展现良好精神风貌，弘扬中华体育精神，向社会传播正能量，引领体育事业高质量发展，为体育强国、体育强省建设作出应有贡献。</w:t>
      </w:r>
    </w:p>
    <w:p w14:paraId="22B13916">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第六条</w:t>
      </w:r>
      <w:r>
        <w:rPr>
          <w:rFonts w:hint="eastAsia" w:ascii="FangSong_GB2312" w:hAnsi="FangSong_GB2312" w:eastAsia="FangSong_GB2312" w:cs="FangSong_GB2312"/>
          <w:b w:val="0"/>
          <w:bCs w:val="0"/>
          <w:color w:val="auto"/>
          <w:sz w:val="32"/>
          <w:szCs w:val="32"/>
          <w:lang w:val="en-US" w:eastAsia="zh-CN"/>
        </w:rPr>
        <w:t xml:space="preserve">  各训练单位应成立运动队管理委员会，负责运动队日常管理工作，实行集体领导，对运动队日常管理工作进行统筹、部署、推进，对重大事项提出意见建议。运动队管理委员会一般由单位分管领导、相关科室和运动队负责人、运动员代表组成，在训练单位领导下，指导、服务所属运动队管理工作。</w:t>
      </w:r>
    </w:p>
    <w:p w14:paraId="44BC4BED">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第七条</w:t>
      </w:r>
      <w:r>
        <w:rPr>
          <w:rFonts w:hint="eastAsia" w:ascii="FangSong_GB2312" w:hAnsi="FangSong_GB2312" w:eastAsia="FangSong_GB2312" w:cs="FangSong_GB2312"/>
          <w:b w:val="0"/>
          <w:bCs w:val="0"/>
          <w:color w:val="auto"/>
          <w:sz w:val="32"/>
          <w:szCs w:val="32"/>
          <w:lang w:val="en-US" w:eastAsia="zh-CN"/>
        </w:rPr>
        <w:t xml:space="preserve">  牢牢把握建队原则，加强全面建设，不断提高省级运动队建设正规化水平。</w:t>
      </w:r>
    </w:p>
    <w:p w14:paraId="0A72069E">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必须加强政治建设。坚持把习近平新时代中国特色社会主义思想贯彻到运动队建设的各方面和全过程，加强运动队理论和思治教育，强化意识形态工作，打牢运动队建设的思想根基，始终保证运动队建设的正确方向。</w:t>
      </w:r>
    </w:p>
    <w:p w14:paraId="54C538B2">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必须聚焦备战参赛。牢固确立“奥运、亚运、全运”中心地位，各级领导和机关的指导、服务向训练单位聚焦，人、财、物等资源保障向运动队聚焦，切实形成强大合力，齐抓共管，同心协力抓好备战训练和参赛工作。</w:t>
      </w:r>
    </w:p>
    <w:p w14:paraId="26D684FC">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必须坚持依法建队。强化各级各类人员的法治理念、法治思维、法治意识，定期开展法治宣传教育，坚持依法依规开展运动队的全面管理工作，不断提升运动队建设的法治化、规范化、科学化水平。</w:t>
      </w:r>
    </w:p>
    <w:p w14:paraId="02EC99A7">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必须坚持以人为本。贯彻以人民为中心思想，树牢服务意识，坚持以运动员为核心、以教练员为首要，科学处理争金夺牌与个人成长的关系，加强全面培养，注重提升综合素质能力，确保运动员、教练员等人员的良性成长。</w:t>
      </w:r>
    </w:p>
    <w:p w14:paraId="6DE04937">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第八条</w:t>
      </w:r>
      <w:r>
        <w:rPr>
          <w:rFonts w:hint="eastAsia" w:ascii="FangSong_GB2312" w:hAnsi="FangSong_GB2312" w:eastAsia="FangSong_GB2312" w:cs="FangSong_GB2312"/>
          <w:b w:val="0"/>
          <w:bCs w:val="0"/>
          <w:color w:val="auto"/>
          <w:sz w:val="32"/>
          <w:szCs w:val="32"/>
          <w:lang w:val="en-US" w:eastAsia="zh-CN"/>
        </w:rPr>
        <w:t xml:space="preserve">  各级党组织、领导和机关对本规定的施行负有重要责任，必须分级负责，各司其职，加强检查和监督，认真贯彻落实。</w:t>
      </w:r>
    </w:p>
    <w:p w14:paraId="5CEC46FB">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SimHei" w:hAnsi="SimHei" w:eastAsia="SimHei" w:cs="SimHei"/>
          <w:b w:val="0"/>
          <w:bCs w:val="0"/>
          <w:color w:val="auto"/>
          <w:sz w:val="32"/>
          <w:szCs w:val="32"/>
          <w:highlight w:val="none"/>
          <w:lang w:val="en-US" w:eastAsia="zh-CN"/>
        </w:rPr>
      </w:pPr>
      <w:r>
        <w:rPr>
          <w:rFonts w:hint="eastAsia" w:ascii="SimHei" w:hAnsi="SimHei" w:eastAsia="SimHei" w:cs="SimHei"/>
          <w:b w:val="0"/>
          <w:bCs w:val="0"/>
          <w:color w:val="auto"/>
          <w:sz w:val="32"/>
          <w:szCs w:val="32"/>
          <w:highlight w:val="none"/>
          <w:lang w:val="en-US" w:eastAsia="zh-CN"/>
        </w:rPr>
        <w:t>第二章  各类人员职责</w:t>
      </w:r>
    </w:p>
    <w:p w14:paraId="51AA2A82">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第九条</w:t>
      </w:r>
      <w:r>
        <w:rPr>
          <w:rFonts w:hint="eastAsia" w:ascii="FangSong_GB2312" w:hAnsi="FangSong_GB2312" w:eastAsia="FangSong_GB2312" w:cs="FangSong_GB2312"/>
          <w:b w:val="0"/>
          <w:bCs w:val="0"/>
          <w:color w:val="auto"/>
          <w:sz w:val="32"/>
          <w:szCs w:val="32"/>
          <w:lang w:val="en-US" w:eastAsia="zh-CN"/>
        </w:rPr>
        <w:t xml:space="preserve">  主（总）教练</w:t>
      </w:r>
    </w:p>
    <w:p w14:paraId="71B7A0C9">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根据运动队实际，由主教练（或领队）负责运动队的全面工作，严格遵守《教练员守则》，履行以下职责：</w:t>
      </w:r>
    </w:p>
    <w:p w14:paraId="67FD33E7">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（一）统筹计划本项目发展，制定训练和备战方案。抓好队伍梯队建设，确保可持续发展；</w:t>
      </w:r>
    </w:p>
    <w:p w14:paraId="7CA2E274">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（二）熟悉全队情况，根据上级的指示和要求，结合实际，计划安排备战和参赛工作，领导所属人员贯彻执行；</w:t>
      </w:r>
    </w:p>
    <w:p w14:paraId="5FD196E3">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（三）科学贯彻执行“三从一大”训练原则，组织领导竞赛备战工作，制订并及时调整训练计划，按照计划完成训练任务，不断提高训练质量和竞技水平；</w:t>
      </w:r>
    </w:p>
    <w:p w14:paraId="35E7B999">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（四）认真做好赛前准备、临场指挥和赛后的总结工作；</w:t>
      </w:r>
    </w:p>
    <w:p w14:paraId="2C0C5E35">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（五）关心爱护所属人员，帮助解决实际问题；</w:t>
      </w:r>
    </w:p>
    <w:p w14:paraId="18178209">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（六）教育和带领所属人员贯彻执行有关法规制度和纪律，严格教育管理，遵纪守法，预防各种事故、案件的发生；</w:t>
      </w:r>
    </w:p>
    <w:p w14:paraId="70790258">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（七）教育和培养所属人员，统筹本队政治思想和日常管理工作，加强文化学习和业务学习，提高所属人员的综合素质能力；</w:t>
      </w:r>
    </w:p>
    <w:p w14:paraId="55794A7F">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（八）负责反兴奋剂工作，组织反兴奋剂知识学习宣传教育，坚决抵制以各种形式使用兴奋剂，严防发生任何兴奋剂违规行为和问题；</w:t>
      </w:r>
    </w:p>
    <w:p w14:paraId="6CFD5A63">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（九）强化团队意识，重视医务、科研和体能工作，形成复合型训练整体合力，促进竞技水平提升；</w:t>
      </w:r>
    </w:p>
    <w:p w14:paraId="6844A455">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（十）完成上级交办的其他任务。</w:t>
      </w:r>
    </w:p>
    <w:p w14:paraId="3AA1BA20">
      <w:pPr>
        <w:ind w:firstLine="640" w:firstLineChars="200"/>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第十条  </w:t>
      </w:r>
      <w:r>
        <w:rPr>
          <w:rFonts w:hint="eastAsia" w:ascii="FangSong_GB2312" w:hAnsi="FangSong_GB2312" w:eastAsia="FangSong_GB2312" w:cs="FangSong_GB2312"/>
          <w:b w:val="0"/>
          <w:bCs w:val="0"/>
          <w:color w:val="auto"/>
          <w:sz w:val="32"/>
          <w:szCs w:val="32"/>
          <w:lang w:val="en-US" w:eastAsia="zh-CN"/>
        </w:rPr>
        <w:t>领队</w:t>
      </w:r>
    </w:p>
    <w:p w14:paraId="102DB46E">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领队原则上安排专职人员担任，应是中共党员，协助主教练做好运动</w:t>
      </w:r>
      <w:r>
        <w:rPr>
          <w:rFonts w:hint="eastAsia" w:ascii="FangSong" w:hAnsi="FangSong" w:eastAsia="FangSong" w:cs="FangSong"/>
          <w:b w:val="0"/>
          <w:bCs w:val="0"/>
          <w:color w:val="auto"/>
          <w:sz w:val="32"/>
          <w:szCs w:val="32"/>
          <w:lang w:eastAsia="zh-CN"/>
        </w:rPr>
        <w:t>队</w:t>
      </w:r>
      <w:r>
        <w:rPr>
          <w:rFonts w:hint="eastAsia" w:ascii="FangSong_GB2312" w:hAnsi="FangSong_GB2312" w:eastAsia="FangSong_GB2312" w:cs="FangSong_GB2312"/>
          <w:b w:val="0"/>
          <w:bCs w:val="0"/>
          <w:color w:val="auto"/>
          <w:sz w:val="32"/>
          <w:szCs w:val="32"/>
          <w:lang w:val="en-US" w:eastAsia="zh-CN"/>
        </w:rPr>
        <w:t>的管理工作，履行以下职责：</w:t>
      </w:r>
    </w:p>
    <w:p w14:paraId="6537713A">
      <w:pPr>
        <w:ind w:firstLine="640" w:firstLineChars="200"/>
        <w:rPr>
          <w:rFonts w:hint="eastAsia" w:ascii="FangSong" w:hAnsi="FangSong" w:eastAsia="FangSong" w:cs="FangSong"/>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（一）熟悉全队情况，根据上级的指示和要求，结合实际，计划安排日常行政、管理、教育、后勤工作，监督训练、比赛任务的完成；</w:t>
      </w:r>
    </w:p>
    <w:p w14:paraId="11CCF567">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（二）负责组织理论学习、政治教育、文化学习和业务学习，提高全队人员的综合素质；</w:t>
      </w:r>
    </w:p>
    <w:p w14:paraId="18556A23">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（三）负责内外联系协调等工作，与本项目有关协会建立融洽的工作关系；</w:t>
      </w:r>
    </w:p>
    <w:p w14:paraId="75AA028B">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（四）负责财务预算和管理，核批全队经费开支；</w:t>
      </w:r>
    </w:p>
    <w:p w14:paraId="58A2625B">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（五）教育和组织贯彻执行有关法规制度和纪律，协助主教练做好队伍反兴奋剂日常管理、教育宣传等工作，严格教育管理和遵纪守法，预防各类事故、案件的发生；</w:t>
      </w:r>
    </w:p>
    <w:p w14:paraId="7422800E">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（六）掌握全队人员的思想情况和心理状况，关心爱护运动员，做好经常性思想工作和心理疏导工作，增强团结，保证各项任务的完成；</w:t>
      </w:r>
    </w:p>
    <w:p w14:paraId="62153274">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（七）组织本项目教练员、科研人员、医务人员开展经常性的业务研讨；</w:t>
      </w:r>
    </w:p>
    <w:p w14:paraId="0696023E">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（八）完成上级交办的其他任务。</w:t>
      </w:r>
    </w:p>
    <w:p w14:paraId="273DF33D">
      <w:pPr>
        <w:ind w:firstLine="640" w:firstLineChars="200"/>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第十一条  </w:t>
      </w:r>
      <w:r>
        <w:rPr>
          <w:rFonts w:hint="eastAsia" w:ascii="FangSong_GB2312" w:hAnsi="FangSong_GB2312" w:eastAsia="FangSong_GB2312" w:cs="FangSong_GB2312"/>
          <w:b w:val="0"/>
          <w:bCs w:val="0"/>
          <w:color w:val="auto"/>
          <w:sz w:val="32"/>
          <w:szCs w:val="32"/>
          <w:lang w:val="en-US" w:eastAsia="zh-CN"/>
        </w:rPr>
        <w:t>助理教练</w:t>
      </w:r>
    </w:p>
    <w:p w14:paraId="2EEE1A63">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助理教练隶属于主教练，协助主教练工作，严格遵守《教练员守则》，履行以下职责：</w:t>
      </w:r>
    </w:p>
    <w:p w14:paraId="1672C2CD">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一）根据职能分工，认真执行训练计划（含技战术、体能、心理、智能等），指导、督促所管运动员完成训练任务，及时、准确地了解和掌握运动员执行计划情况，协助主教练，不断提高训练质量和运动成绩水平；</w:t>
      </w:r>
    </w:p>
    <w:p w14:paraId="0D828309">
      <w:pPr>
        <w:ind w:firstLine="640" w:firstLineChars="200"/>
        <w:rPr>
          <w:rFonts w:hint="eastAsia" w:ascii="FangSong_GB2312" w:hAnsi="FangSong_GB2312" w:eastAsia="FangSong_GB2312" w:cs="FangSong_GB2312"/>
          <w:b w:val="0"/>
          <w:bCs w:val="0"/>
          <w:color w:val="auto"/>
          <w:kern w:val="2"/>
          <w:sz w:val="32"/>
          <w:szCs w:val="32"/>
          <w:lang w:eastAsia="zh-CN"/>
        </w:rPr>
      </w:pPr>
      <w:r>
        <w:rPr>
          <w:rFonts w:hint="eastAsia" w:ascii="FangSong_GB2312" w:hAnsi="FangSong_GB2312" w:eastAsia="FangSong_GB2312" w:cs="FangSong_GB2312"/>
          <w:b w:val="0"/>
          <w:bCs w:val="0"/>
          <w:color w:val="auto"/>
          <w:sz w:val="32"/>
          <w:szCs w:val="32"/>
          <w:lang w:val="en-US" w:eastAsia="zh-CN"/>
        </w:rPr>
        <w:t>（二）帮助收集整理科学训练的技术信息，为教练员提供训练、竞赛的最新动态和技战术发展趋势；</w:t>
      </w:r>
    </w:p>
    <w:p w14:paraId="38D3ACA9">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（三）配合做好思想和管理工作；</w:t>
      </w:r>
    </w:p>
    <w:p w14:paraId="477ACE81">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（四）完成主教练和领队交办的其他任务。</w:t>
      </w:r>
    </w:p>
    <w:p w14:paraId="01A2CAF8">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第十二条</w:t>
      </w:r>
      <w:r>
        <w:rPr>
          <w:rFonts w:hint="eastAsia" w:ascii="FangSong_GB2312" w:hAnsi="FangSong_GB2312" w:eastAsia="FangSong_GB2312" w:cs="FangSong_GB2312"/>
          <w:b w:val="0"/>
          <w:bCs w:val="0"/>
          <w:color w:val="auto"/>
          <w:sz w:val="32"/>
          <w:szCs w:val="32"/>
          <w:lang w:val="en-US" w:eastAsia="zh-CN"/>
        </w:rPr>
        <w:t xml:space="preserve">  运动员</w:t>
      </w:r>
    </w:p>
    <w:p w14:paraId="010DCEBC">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严格遵守《运动员守则》，履行以下职责：</w:t>
      </w:r>
    </w:p>
    <w:p w14:paraId="11F5F33F">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（一）继承、发扬中华体育精神，学习中国女排精神，刻苦训练，顽强拼搏，努力提高竞技水平，为国家和云南争光添彩；</w:t>
      </w:r>
    </w:p>
    <w:p w14:paraId="2AD1F8D6">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（二）严守纪律，服从管理，尊重教练和其他辅助人员，团结友爱，互相帮助，个人利益服从集体利益，维护良好形象；</w:t>
      </w:r>
    </w:p>
    <w:p w14:paraId="38F9A3F1">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（三）合理安排自己的业余生活，抓紧时间学习文化知识和相关的训练理论，提高科学文化素养；</w:t>
      </w:r>
    </w:p>
    <w:p w14:paraId="011818FF">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（四）坚决抵制各种兴奋剂，加强自律和自我保护，严格按照规定使用药品、营养品、食品等产品，按照规定进行行踪申报。</w:t>
      </w:r>
    </w:p>
    <w:p w14:paraId="5C5C4B7F">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第十三条</w:t>
      </w:r>
      <w:r>
        <w:rPr>
          <w:rFonts w:hint="eastAsia" w:ascii="FangSong_GB2312" w:hAnsi="FangSong_GB2312" w:eastAsia="FangSong_GB2312" w:cs="FangSong_GB2312"/>
          <w:b w:val="0"/>
          <w:bCs w:val="0"/>
          <w:color w:val="auto"/>
          <w:sz w:val="32"/>
          <w:szCs w:val="32"/>
          <w:lang w:val="en-US" w:eastAsia="zh-CN"/>
        </w:rPr>
        <w:t xml:space="preserve">  医务人员</w:t>
      </w:r>
    </w:p>
    <w:p w14:paraId="55D44F36">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各项目省级运动队原则上至少配备1名专职医务人员，确有困难的，也应指定相对固定队医，队医应具备相关资质，履行以下职责：</w:t>
      </w:r>
    </w:p>
    <w:p w14:paraId="656CA211">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（一）负责运动员伤病的诊断、治疗和康复工作，建立全队人员健康档案；</w:t>
      </w:r>
    </w:p>
    <w:p w14:paraId="4B04B26E">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（二）负责医务监督工作，加强医疗卫生知识的宣传教育，做到防治结合，以防为主；</w:t>
      </w:r>
    </w:p>
    <w:p w14:paraId="75D9D17A">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 xml:space="preserve">（三）协助科研人员对运动员进行生理、生化指标测试； </w:t>
      </w:r>
    </w:p>
    <w:p w14:paraId="19728E3E">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（四）积极开展医疗卫生、治疗方法、防伤防病等方面的科学研究工作；</w:t>
      </w:r>
    </w:p>
    <w:p w14:paraId="5FEBEF16">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（五）加强药品的管理，建立严格的药品收、发登记制度；</w:t>
      </w:r>
    </w:p>
    <w:p w14:paraId="61A967E0">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 xml:space="preserve">（六）坚决反对使用兴奋剂，掌握最新的反兴奋剂信息；帮助运动员接受兴奋剂检测，指导办理用药豁免事宜； </w:t>
      </w:r>
    </w:p>
    <w:p w14:paraId="4EB3F4BA">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（七）协助加强营养膳食的监督管理；</w:t>
      </w:r>
    </w:p>
    <w:p w14:paraId="1B9C8E18">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（八）完成主教练和领队交办的其他任务。</w:t>
      </w:r>
    </w:p>
    <w:p w14:paraId="59426FD5">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第十四条</w:t>
      </w:r>
      <w:r>
        <w:rPr>
          <w:rFonts w:hint="eastAsia" w:ascii="FangSong_GB2312" w:hAnsi="FangSong_GB2312" w:eastAsia="FangSong_GB2312" w:cs="FangSong_GB2312"/>
          <w:b w:val="0"/>
          <w:bCs w:val="0"/>
          <w:color w:val="auto"/>
          <w:sz w:val="32"/>
          <w:szCs w:val="32"/>
          <w:lang w:val="en-US" w:eastAsia="zh-CN"/>
        </w:rPr>
        <w:t xml:space="preserve">  科研人员</w:t>
      </w:r>
    </w:p>
    <w:p w14:paraId="19B31C10">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各项目省级运动队至少配备1名科研人员，确有困难的，也应指定相对固定科研人员，跟队训练、比赛，人员由云南省体育科学研究所协调安排，履行以下职责：</w:t>
      </w:r>
    </w:p>
    <w:p w14:paraId="63453252">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（一）根据训练、参赛需求，加强科研理论研究攻关，制定详细的科研和科技服务计划，并负责落实；</w:t>
      </w:r>
    </w:p>
    <w:p w14:paraId="5947BB1F">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（二）与教练员和医生紧密配合，完成身体机能评估、运动表现评估、训练负荷监控、体能测评等科研测试工作，结合训练实际完成分析和评定工作，及时、准确反馈结果，为教练员提供有价值和针对性的建议；</w:t>
      </w:r>
    </w:p>
    <w:p w14:paraId="56A9FB0D">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（三）对运动员的专项技术和主要训练方法进行诊断、分析，协助教练员改进提高；</w:t>
      </w:r>
    </w:p>
    <w:p w14:paraId="7CD30804">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（四）建立科研数据库，并纳入云南省竞技体育管理系统中；</w:t>
      </w:r>
    </w:p>
    <w:p w14:paraId="499325AA">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（五）对营养品采购提出建议，指导使用营养品；</w:t>
      </w:r>
    </w:p>
    <w:p w14:paraId="0D7A0C01">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（六）对影响运动员运动表现的相关因素形成专项科研攻关项目研究；</w:t>
      </w:r>
    </w:p>
    <w:p w14:paraId="71E97F28">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（七）协助队伍开展反兴奋剂宣传教育和风险排查等工作；</w:t>
      </w:r>
    </w:p>
    <w:p w14:paraId="0D3EB6DC">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（八）完成主教练和领队交办的其他任务。</w:t>
      </w:r>
    </w:p>
    <w:p w14:paraId="5386A96F">
      <w:pPr>
        <w:keepNext w:val="0"/>
        <w:keepLines w:val="0"/>
        <w:pageBreakBefore w:val="0"/>
        <w:widowControl w:val="0"/>
        <w:numPr>
          <w:ilvl w:val="0"/>
          <w:numId w:val="0"/>
        </w:numPr>
        <w:kinsoku/>
        <w:wordWrap/>
        <w:overflowPunct/>
        <w:topLinePunct w:val="0"/>
        <w:autoSpaceDE/>
        <w:autoSpaceDN/>
        <w:bidi w:val="0"/>
        <w:adjustRightInd/>
        <w:snapToGrid/>
        <w:spacing w:before="292" w:beforeLines="50" w:after="292" w:afterLines="50"/>
        <w:jc w:val="center"/>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第三章  党建工作</w:t>
      </w:r>
    </w:p>
    <w:p w14:paraId="1B3BD562">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u w:val="none"/>
          <w:lang w:val="en-US" w:eastAsia="zh-CN"/>
        </w:rPr>
        <w:t>第十五条</w:t>
      </w:r>
      <w:r>
        <w:rPr>
          <w:rFonts w:hint="eastAsia" w:ascii="FangSong_GB2312" w:hAnsi="FangSong_GB2312" w:eastAsia="FangSong_GB2312" w:cs="FangSong_GB2312"/>
          <w:b w:val="0"/>
          <w:bCs w:val="0"/>
          <w:color w:val="auto"/>
          <w:sz w:val="32"/>
          <w:szCs w:val="32"/>
          <w:u w:val="none"/>
          <w:lang w:val="en-US" w:eastAsia="zh-CN"/>
        </w:rPr>
        <w:t xml:space="preserve">  </w:t>
      </w:r>
      <w:r>
        <w:rPr>
          <w:rFonts w:hint="eastAsia" w:ascii="FangSong_GB2312" w:hAnsi="FangSong_GB2312" w:eastAsia="FangSong_GB2312" w:cs="FangSong_GB2312"/>
          <w:b w:val="0"/>
          <w:bCs w:val="0"/>
          <w:color w:val="auto"/>
          <w:sz w:val="32"/>
          <w:szCs w:val="32"/>
          <w:lang w:val="en-US" w:eastAsia="zh-CN"/>
        </w:rPr>
        <w:t>按照“支部建在运动队”要求和“应建尽建”原则，建立健全党支部和团支部，配齐相关组织的领导和骨干。</w:t>
      </w:r>
    </w:p>
    <w:p w14:paraId="71230BB4">
      <w:pPr>
        <w:ind w:firstLine="640" w:firstLineChars="200"/>
        <w:rPr>
          <w:rFonts w:hint="eastAsia" w:ascii="FangSong_GB2312" w:hAnsi="FangSong_GB2312" w:eastAsia="FangSong_GB2312" w:cs="FangSong_GB2312"/>
          <w:b w:val="0"/>
          <w:bCs w:val="0"/>
          <w:color w:val="auto"/>
          <w:sz w:val="32"/>
          <w:szCs w:val="32"/>
          <w:u w:val="none"/>
          <w:lang w:val="en-US" w:eastAsia="zh-CN"/>
        </w:rPr>
      </w:pPr>
      <w:r>
        <w:rPr>
          <w:rFonts w:hint="eastAsia" w:ascii="FangSong_GB2312" w:hAnsi="FangSong_GB2312" w:eastAsia="FangSong_GB2312" w:cs="FangSong_GB2312"/>
          <w:b w:val="0"/>
          <w:bCs w:val="0"/>
          <w:color w:val="auto"/>
          <w:sz w:val="32"/>
          <w:szCs w:val="32"/>
          <w:lang w:val="en-US" w:eastAsia="zh-CN"/>
        </w:rPr>
        <w:t>运动队在转训、外训、参赛期间，依据有关规定，经批准可成立临时党支部。</w:t>
      </w:r>
    </w:p>
    <w:p w14:paraId="09CB5F45">
      <w:pPr>
        <w:ind w:firstLine="640" w:firstLineChars="200"/>
        <w:rPr>
          <w:rFonts w:hint="eastAsia" w:ascii="FangSong_GB2312" w:hAnsi="FangSong_GB2312" w:eastAsia="FangSong_GB2312" w:cs="FangSong_GB2312"/>
          <w:b w:val="0"/>
          <w:bCs w:val="0"/>
          <w:color w:val="auto"/>
          <w:sz w:val="32"/>
          <w:szCs w:val="32"/>
          <w:u w:val="none"/>
          <w:lang w:val="en-US" w:eastAsia="zh-CN"/>
        </w:rPr>
      </w:pPr>
      <w:r>
        <w:rPr>
          <w:rFonts w:hint="eastAsia" w:ascii="SimHei" w:hAnsi="SimHei" w:eastAsia="SimHei" w:cs="SimHei"/>
          <w:b w:val="0"/>
          <w:bCs w:val="0"/>
          <w:color w:val="auto"/>
          <w:sz w:val="32"/>
          <w:szCs w:val="32"/>
          <w:lang w:val="en-US" w:eastAsia="zh-CN"/>
        </w:rPr>
        <w:t>第十六条</w:t>
      </w:r>
      <w:r>
        <w:rPr>
          <w:rFonts w:hint="eastAsia" w:ascii="FangSong_GB2312" w:hAnsi="FangSong_GB2312" w:eastAsia="FangSong_GB2312" w:cs="FangSong_GB2312"/>
          <w:b w:val="0"/>
          <w:bCs w:val="0"/>
          <w:color w:val="auto"/>
          <w:sz w:val="32"/>
          <w:szCs w:val="32"/>
          <w:lang w:val="en-US" w:eastAsia="zh-CN"/>
        </w:rPr>
        <w:t xml:space="preserve"> 运动队各</w:t>
      </w:r>
      <w:r>
        <w:rPr>
          <w:rFonts w:hint="eastAsia" w:ascii="FangSong_GB2312" w:hAnsi="FangSong_GB2312" w:eastAsia="FangSong_GB2312" w:cs="FangSong_GB2312"/>
          <w:b w:val="0"/>
          <w:bCs w:val="0"/>
          <w:color w:val="auto"/>
          <w:sz w:val="32"/>
          <w:szCs w:val="32"/>
          <w:u w:val="none"/>
          <w:lang w:val="en-US" w:eastAsia="zh-CN"/>
        </w:rPr>
        <w:t>党支部、团支部应认真落实党建（团建）基本任务、工作要求，积极开展活动，充分发挥党建引领作用。</w:t>
      </w:r>
    </w:p>
    <w:p w14:paraId="79C3C8F1">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 xml:space="preserve">各训练单位党组织及群团组织，应建立与省级运动队结对帮建工作制度，定期开展活动。认真落实机关党委委员联系基层党组织工作制度，指导省级运动队抓好党建和群团工作。 </w:t>
      </w:r>
    </w:p>
    <w:p w14:paraId="3D00DF62">
      <w:pPr>
        <w:ind w:firstLine="640" w:firstLineChars="200"/>
        <w:rPr>
          <w:rFonts w:hint="eastAsia" w:ascii="FangSong_GB2312" w:hAnsi="FangSong_GB2312" w:eastAsia="FangSong_GB2312" w:cs="FangSong_GB2312"/>
          <w:b w:val="0"/>
          <w:bCs w:val="0"/>
          <w:color w:val="auto"/>
          <w:sz w:val="32"/>
          <w:szCs w:val="32"/>
          <w:u w:val="none"/>
          <w:lang w:val="en-US" w:eastAsia="zh-CN"/>
        </w:rPr>
      </w:pPr>
      <w:r>
        <w:rPr>
          <w:rFonts w:hint="eastAsia" w:ascii="SimHei" w:hAnsi="SimHei" w:eastAsia="SimHei" w:cs="SimHei"/>
          <w:b w:val="0"/>
          <w:bCs w:val="0"/>
          <w:color w:val="auto"/>
          <w:sz w:val="32"/>
          <w:szCs w:val="32"/>
          <w:u w:val="none"/>
          <w:lang w:val="en-US" w:eastAsia="zh-CN"/>
        </w:rPr>
        <w:t>第十七条</w:t>
      </w:r>
      <w:r>
        <w:rPr>
          <w:rFonts w:hint="eastAsia" w:ascii="FangSong_GB2312" w:hAnsi="FangSong_GB2312" w:eastAsia="FangSong_GB2312" w:cs="FangSong_GB2312"/>
          <w:b w:val="0"/>
          <w:bCs w:val="0"/>
          <w:color w:val="auto"/>
          <w:sz w:val="32"/>
          <w:szCs w:val="32"/>
          <w:u w:val="none"/>
          <w:lang w:val="en-US" w:eastAsia="zh-CN"/>
        </w:rPr>
        <w:t xml:space="preserve">  各级党组织，应以教练员、优秀运动员为重点，严格按照有关程序做好发展党员工作。</w:t>
      </w:r>
    </w:p>
    <w:p w14:paraId="2C09D48A">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第十八条</w:t>
      </w:r>
      <w:r>
        <w:rPr>
          <w:rFonts w:hint="eastAsia" w:ascii="FangSong_GB2312" w:hAnsi="FangSong_GB2312" w:eastAsia="FangSong_GB2312" w:cs="FangSong_GB2312"/>
          <w:b w:val="0"/>
          <w:bCs w:val="0"/>
          <w:color w:val="auto"/>
          <w:sz w:val="32"/>
          <w:szCs w:val="32"/>
          <w:lang w:val="en-US" w:eastAsia="zh-CN"/>
        </w:rPr>
        <w:t xml:space="preserve">  加强思想政治建设和意识形态教育，</w:t>
      </w:r>
      <w:r>
        <w:rPr>
          <w:rFonts w:hint="eastAsia" w:ascii="FangSong_GB2312" w:hAnsi="FangSong_GB2312" w:eastAsia="FangSong_GB2312" w:cs="FangSong_GB2312"/>
          <w:b w:val="0"/>
          <w:bCs w:val="0"/>
          <w:i w:val="0"/>
          <w:color w:val="auto"/>
          <w:kern w:val="2"/>
          <w:sz w:val="32"/>
          <w:szCs w:val="32"/>
          <w:lang w:val="en-US" w:eastAsia="zh-CN" w:bidi="ar-SA"/>
        </w:rPr>
        <w:t>深入学习贯彻习近平新时代中国特色社会主义思想、习近平总书记关于体育工作的重要论述，持续开展“祖国在我心中”主题活动，做实做细经常性思想政治工作。</w:t>
      </w:r>
      <w:r>
        <w:rPr>
          <w:rFonts w:hint="eastAsia" w:ascii="FangSong_GB2312" w:hAnsi="FangSong_GB2312" w:eastAsia="FangSong_GB2312" w:cs="FangSong_GB2312"/>
          <w:b w:val="0"/>
          <w:bCs w:val="0"/>
          <w:color w:val="auto"/>
          <w:sz w:val="32"/>
          <w:szCs w:val="32"/>
          <w:lang w:val="en-US" w:eastAsia="zh-CN"/>
        </w:rPr>
        <w:t>理论学习和政治教育应纳入单位相关计划，同部署、同落实、同检查。</w:t>
      </w:r>
    </w:p>
    <w:p w14:paraId="1B29EABF">
      <w:pPr>
        <w:ind w:firstLine="640" w:firstLineChars="200"/>
        <w:rPr>
          <w:rFonts w:hint="eastAsia" w:ascii="FangSong_GB2312" w:hAnsi="FangSong_GB2312" w:eastAsia="FangSong_GB2312" w:cs="FangSong_GB2312"/>
          <w:b w:val="0"/>
          <w:bCs w:val="0"/>
          <w:i w:val="0"/>
          <w:color w:val="auto"/>
          <w:kern w:val="2"/>
          <w:sz w:val="32"/>
          <w:szCs w:val="32"/>
          <w:lang w:val="en-US" w:eastAsia="zh-CN" w:bidi="ar-SA"/>
        </w:rPr>
      </w:pPr>
      <w:r>
        <w:rPr>
          <w:rFonts w:hint="eastAsia" w:ascii="FangSong_GB2312" w:hAnsi="FangSong_GB2312" w:eastAsia="FangSong_GB2312" w:cs="FangSong_GB2312"/>
          <w:b w:val="0"/>
          <w:bCs w:val="0"/>
          <w:i w:val="0"/>
          <w:color w:val="auto"/>
          <w:kern w:val="2"/>
          <w:sz w:val="32"/>
          <w:szCs w:val="32"/>
          <w:lang w:val="en-US" w:eastAsia="zh-CN" w:bidi="ar-SA"/>
        </w:rPr>
        <w:t>弘扬中华体育精神，将运动队党建工作、思想政治工作与训练、参赛、日常管理等工作有机结合，培育运动员坚定的理想信念、顽强的拼搏精神、高尚的道德品格、良好的文化素养，坚定道路自信、理论自信、制度自信、文化自信。</w:t>
      </w:r>
    </w:p>
    <w:p w14:paraId="0E62A2E0">
      <w:pPr>
        <w:widowControl w:val="0"/>
        <w:numPr>
          <w:ilvl w:val="0"/>
          <w:numId w:val="0"/>
        </w:numPr>
        <w:ind w:firstLine="640" w:firstLineChars="200"/>
        <w:jc w:val="both"/>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第十九条</w:t>
      </w:r>
      <w:r>
        <w:rPr>
          <w:rFonts w:hint="eastAsia" w:ascii="FangSong_GB2312" w:hAnsi="FangSong_GB2312" w:eastAsia="FangSong_GB2312" w:cs="FangSong_GB2312"/>
          <w:b w:val="0"/>
          <w:bCs w:val="0"/>
          <w:color w:val="auto"/>
          <w:sz w:val="32"/>
          <w:szCs w:val="32"/>
          <w:lang w:val="en-US" w:eastAsia="zh-CN"/>
        </w:rPr>
        <w:t xml:space="preserve">  运动队管理人员应坚持住队，定期开展交心谈心，及时掌握运动员思想动态，做到“四个知道一个跟进”，即知道运动员在哪里、在干什么、在想什么和有什么困难问题，跟进做好一人一事工作。</w:t>
      </w:r>
    </w:p>
    <w:p w14:paraId="1CE9F576">
      <w:pPr>
        <w:widowControl w:val="0"/>
        <w:numPr>
          <w:ilvl w:val="0"/>
          <w:numId w:val="0"/>
        </w:numPr>
        <w:ind w:firstLine="640" w:firstLineChars="200"/>
        <w:jc w:val="both"/>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第二十条</w:t>
      </w:r>
      <w:r>
        <w:rPr>
          <w:rFonts w:hint="eastAsia" w:ascii="FangSong_GB2312" w:hAnsi="FangSong_GB2312" w:eastAsia="FangSong_GB2312" w:cs="FangSong_GB2312"/>
          <w:b w:val="0"/>
          <w:bCs w:val="0"/>
          <w:color w:val="auto"/>
          <w:sz w:val="32"/>
          <w:szCs w:val="32"/>
          <w:lang w:val="en-US" w:eastAsia="zh-CN"/>
        </w:rPr>
        <w:t xml:space="preserve">  结合运动队实际，每月组织1次集中升国旗仪式，结合重大节日和纪念日开展主题演讲、传统教育活动，把思想政治工作全面融入、渗透到训练、比赛、日常生活的各个环节。</w:t>
      </w:r>
    </w:p>
    <w:p w14:paraId="7E9528C2">
      <w:pPr>
        <w:widowControl w:val="0"/>
        <w:numPr>
          <w:ilvl w:val="0"/>
          <w:numId w:val="0"/>
        </w:numPr>
        <w:ind w:firstLine="640" w:firstLineChars="200"/>
        <w:jc w:val="both"/>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第二十一条</w:t>
      </w:r>
      <w:r>
        <w:rPr>
          <w:rFonts w:hint="eastAsia" w:ascii="FangSong_GB2312" w:hAnsi="FangSong_GB2312" w:eastAsia="FangSong_GB2312" w:cs="FangSong_GB2312"/>
          <w:b w:val="0"/>
          <w:bCs w:val="0"/>
          <w:color w:val="auto"/>
          <w:sz w:val="32"/>
          <w:szCs w:val="32"/>
          <w:lang w:val="en-US" w:eastAsia="zh-CN"/>
        </w:rPr>
        <w:t xml:space="preserve">  省级运动队人员应自觉遵纪守法、加强自身言行的规范和约束，不发表违反国家法律法规的言论，不参与、不围观、不评论敏感话题。</w:t>
      </w:r>
    </w:p>
    <w:p w14:paraId="07B31C15">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第四章  训练管理</w:t>
      </w:r>
    </w:p>
    <w:p w14:paraId="2490C156">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第二十二条</w:t>
      </w:r>
      <w:r>
        <w:rPr>
          <w:rFonts w:hint="eastAsia" w:ascii="FangSong_GB2312" w:hAnsi="FangSong_GB2312" w:eastAsia="FangSong_GB2312" w:cs="FangSong_GB2312"/>
          <w:b w:val="0"/>
          <w:bCs w:val="0"/>
          <w:color w:val="auto"/>
          <w:sz w:val="32"/>
          <w:szCs w:val="32"/>
          <w:lang w:val="en-US" w:eastAsia="zh-CN"/>
        </w:rPr>
        <w:t xml:space="preserve">  训练计划</w:t>
      </w:r>
    </w:p>
    <w:p w14:paraId="5349C282">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（一）各运动队应规范开展训练工作，坚持刻苦训练、科学训练、安全训练、文明训练，培养运动员顽强的意志、优良的作风和严格的组织纪律性，提高运动员竞技水平；</w:t>
      </w:r>
    </w:p>
    <w:p w14:paraId="7F34C4A6">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各训练单位要围绕每个周期签订的备战参赛目标，制定本周期备战工作实施方案，报省体育局备案；</w:t>
      </w:r>
    </w:p>
    <w:p w14:paraId="17221290">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二）省级运动队对照本单位周期备战实施方案，制定周期备战工作计划，并根据备战工作进程细化年度、月、周训练计划，周期备战工作计划由本单位办公会审定，年度训练计划报本单位分管领导审批，月、周训练计划报本单位训练管理部门备案；</w:t>
      </w:r>
    </w:p>
    <w:p w14:paraId="03FA74F9">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（三）省级运动队组织实施训练原则上按计划执行，因特殊情况需临时调整的，需报分管领导审批；</w:t>
      </w:r>
    </w:p>
    <w:p w14:paraId="74F9F7E8">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四）根据备战训练需要，运动队到驻地以外训练的，要制定外训计划，训练计划包含且不限于必要性、时间、食宿情况、预期目标、人员和详细经费预算，外训工作“一事一报”，经单位主要领导审批，并报省体育局备案。外训施行“周报告”和评估制度，外训省级运动队每周要向本单位训练科室报备训练情况，每次外训结束后及时向单位提交外训效果评估报告，评估报告未按要求备案的，暂缓审批下一次外训外赛申请；</w:t>
      </w:r>
    </w:p>
    <w:p w14:paraId="49CE769D">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（五）结合项目特点和竞技水平提升规律，紧贴训练进程，科学安排基础体能和专项体能内容，配套制定体能训练计划，严格组织实施。</w:t>
      </w:r>
    </w:p>
    <w:p w14:paraId="1E0DCA07">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第二十三条</w:t>
      </w:r>
      <w:r>
        <w:rPr>
          <w:rFonts w:hint="eastAsia" w:ascii="FangSong_GB2312" w:hAnsi="FangSong_GB2312" w:eastAsia="FangSong_GB2312" w:cs="FangSong_GB2312"/>
          <w:b w:val="0"/>
          <w:bCs w:val="0"/>
          <w:color w:val="auto"/>
          <w:sz w:val="32"/>
          <w:szCs w:val="32"/>
          <w:lang w:val="en-US" w:eastAsia="zh-CN"/>
        </w:rPr>
        <w:t xml:space="preserve">  训练实施</w:t>
      </w:r>
    </w:p>
    <w:p w14:paraId="71611130">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eastAsia="zh-CN"/>
        </w:rPr>
        <w:t>（一）</w:t>
      </w:r>
      <w:r>
        <w:rPr>
          <w:rFonts w:hint="eastAsia" w:ascii="FangSong_GB2312" w:hAnsi="FangSong_GB2312" w:eastAsia="FangSong_GB2312" w:cs="FangSong_GB2312"/>
          <w:b w:val="0"/>
          <w:bCs w:val="0"/>
          <w:color w:val="auto"/>
          <w:sz w:val="32"/>
          <w:szCs w:val="32"/>
        </w:rPr>
        <w:t>主教练在训练过程中起主导作用</w:t>
      </w:r>
      <w:r>
        <w:rPr>
          <w:rFonts w:hint="eastAsia" w:ascii="FangSong_GB2312" w:hAnsi="FangSong_GB2312" w:eastAsia="FangSong_GB2312" w:cs="FangSong_GB2312"/>
          <w:b w:val="0"/>
          <w:bCs w:val="0"/>
          <w:color w:val="auto"/>
          <w:sz w:val="32"/>
          <w:szCs w:val="32"/>
          <w:lang w:eastAsia="zh-CN"/>
        </w:rPr>
        <w:t>，助理（体能）教练辅助组织训练，领队、队医和科研人员主动跟训跟队服务，</w:t>
      </w:r>
      <w:r>
        <w:rPr>
          <w:rFonts w:hint="eastAsia" w:ascii="FangSong_GB2312" w:hAnsi="FangSong_GB2312" w:eastAsia="FangSong_GB2312" w:cs="FangSong_GB2312"/>
          <w:b w:val="0"/>
          <w:bCs w:val="0"/>
          <w:color w:val="auto"/>
          <w:sz w:val="32"/>
          <w:szCs w:val="32"/>
        </w:rPr>
        <w:t>保证训练按计划</w:t>
      </w:r>
      <w:r>
        <w:rPr>
          <w:rFonts w:hint="eastAsia" w:ascii="FangSong_GB2312" w:hAnsi="FangSong_GB2312" w:eastAsia="FangSong_GB2312" w:cs="FangSong_GB2312"/>
          <w:b w:val="0"/>
          <w:bCs w:val="0"/>
          <w:color w:val="auto"/>
          <w:sz w:val="32"/>
          <w:szCs w:val="32"/>
          <w:lang w:eastAsia="zh-CN"/>
        </w:rPr>
        <w:t>安全、有序</w:t>
      </w:r>
      <w:r>
        <w:rPr>
          <w:rFonts w:hint="eastAsia" w:ascii="FangSong_GB2312" w:hAnsi="FangSong_GB2312" w:eastAsia="FangSong_GB2312" w:cs="FangSong_GB2312"/>
          <w:b w:val="0"/>
          <w:bCs w:val="0"/>
          <w:color w:val="auto"/>
          <w:sz w:val="32"/>
          <w:szCs w:val="32"/>
        </w:rPr>
        <w:t>进行</w:t>
      </w:r>
      <w:r>
        <w:rPr>
          <w:rFonts w:hint="eastAsia" w:ascii="FangSong_GB2312" w:hAnsi="FangSong_GB2312" w:eastAsia="FangSong_GB2312" w:cs="FangSong_GB2312"/>
          <w:b w:val="0"/>
          <w:bCs w:val="0"/>
          <w:color w:val="auto"/>
          <w:sz w:val="32"/>
          <w:szCs w:val="32"/>
          <w:lang w:eastAsia="zh-CN"/>
        </w:rPr>
        <w:t>；</w:t>
      </w:r>
    </w:p>
    <w:p w14:paraId="7BE86B22">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（二）</w:t>
      </w:r>
      <w:r>
        <w:rPr>
          <w:rFonts w:hint="eastAsia" w:ascii="FangSong_GB2312" w:hAnsi="FangSong_GB2312" w:eastAsia="FangSong_GB2312" w:cs="FangSong_GB2312"/>
          <w:b w:val="0"/>
          <w:bCs w:val="0"/>
          <w:color w:val="auto"/>
          <w:sz w:val="32"/>
          <w:szCs w:val="32"/>
        </w:rPr>
        <w:t>教练员、运动员训练不得迟到、早退，不得随意停训，遇特殊情况须提前请假</w:t>
      </w:r>
      <w:r>
        <w:rPr>
          <w:rFonts w:hint="eastAsia" w:ascii="FangSong_GB2312" w:hAnsi="FangSong_GB2312" w:eastAsia="FangSong_GB2312" w:cs="FangSong_GB2312"/>
          <w:b w:val="0"/>
          <w:bCs w:val="0"/>
          <w:color w:val="auto"/>
          <w:sz w:val="32"/>
          <w:szCs w:val="32"/>
          <w:lang w:eastAsia="zh-CN"/>
        </w:rPr>
        <w:t>；</w:t>
      </w:r>
    </w:p>
    <w:p w14:paraId="2CEC74E0">
      <w:pPr>
        <w:ind w:firstLine="640" w:firstLineChars="200"/>
        <w:rPr>
          <w:rFonts w:hint="eastAsia" w:ascii="FangSong_GB2312" w:hAnsi="FangSong_GB2312" w:eastAsia="FangSong_GB2312" w:cs="FangSong_GB2312"/>
          <w:b w:val="0"/>
          <w:bCs w:val="0"/>
          <w:color w:val="auto"/>
          <w:sz w:val="32"/>
          <w:szCs w:val="32"/>
          <w:lang w:eastAsia="zh-CN"/>
        </w:rPr>
      </w:pPr>
      <w:r>
        <w:rPr>
          <w:rFonts w:hint="eastAsia" w:ascii="FangSong_GB2312" w:hAnsi="FangSong_GB2312" w:eastAsia="FangSong_GB2312" w:cs="FangSong_GB2312"/>
          <w:b w:val="0"/>
          <w:bCs w:val="0"/>
          <w:color w:val="auto"/>
          <w:sz w:val="32"/>
          <w:szCs w:val="32"/>
          <w:lang w:eastAsia="zh-CN"/>
        </w:rPr>
        <w:t>（三）</w:t>
      </w:r>
      <w:r>
        <w:rPr>
          <w:rFonts w:hint="eastAsia" w:ascii="FangSong_GB2312" w:hAnsi="FangSong_GB2312" w:eastAsia="FangSong_GB2312" w:cs="FangSong_GB2312"/>
          <w:b w:val="0"/>
          <w:bCs w:val="0"/>
          <w:color w:val="auto"/>
          <w:sz w:val="32"/>
          <w:szCs w:val="32"/>
          <w:lang w:val="en-US" w:eastAsia="zh-CN"/>
        </w:rPr>
        <w:t>每次</w:t>
      </w:r>
      <w:r>
        <w:rPr>
          <w:rFonts w:hint="eastAsia" w:ascii="FangSong_GB2312" w:hAnsi="FangSong_GB2312" w:eastAsia="FangSong_GB2312" w:cs="FangSong_GB2312"/>
          <w:b w:val="0"/>
          <w:bCs w:val="0"/>
          <w:color w:val="auto"/>
          <w:sz w:val="32"/>
          <w:szCs w:val="32"/>
        </w:rPr>
        <w:t>训练课</w:t>
      </w:r>
      <w:r>
        <w:rPr>
          <w:rFonts w:hint="eastAsia" w:ascii="FangSong_GB2312" w:hAnsi="FangSong_GB2312" w:eastAsia="FangSong_GB2312" w:cs="FangSong_GB2312"/>
          <w:b w:val="0"/>
          <w:bCs w:val="0"/>
          <w:color w:val="auto"/>
          <w:sz w:val="32"/>
          <w:szCs w:val="32"/>
          <w:lang w:eastAsia="zh-CN"/>
        </w:rPr>
        <w:t>组织要严格正规，做到训前有部署、训中有检查、训后有小结；</w:t>
      </w:r>
    </w:p>
    <w:p w14:paraId="2487E917">
      <w:pPr>
        <w:ind w:firstLine="640" w:firstLineChars="200"/>
        <w:rPr>
          <w:rFonts w:hint="eastAsia" w:ascii="FangSong_GB2312" w:hAnsi="FangSong_GB2312" w:eastAsia="FangSong_GB2312" w:cs="FangSong_GB2312"/>
          <w:b w:val="0"/>
          <w:bCs w:val="0"/>
          <w:color w:val="auto"/>
          <w:sz w:val="32"/>
          <w:szCs w:val="32"/>
          <w:lang w:eastAsia="zh-CN"/>
        </w:rPr>
      </w:pPr>
      <w:r>
        <w:rPr>
          <w:rFonts w:hint="eastAsia" w:ascii="FangSong_GB2312" w:hAnsi="FangSong_GB2312" w:eastAsia="FangSong_GB2312" w:cs="FangSong_GB2312"/>
          <w:b w:val="0"/>
          <w:bCs w:val="0"/>
          <w:color w:val="auto"/>
          <w:sz w:val="32"/>
          <w:szCs w:val="32"/>
          <w:lang w:eastAsia="zh-CN"/>
        </w:rPr>
        <w:t>（四）建立并严格落实训练日志登记制度，教练负责记录每名运动员当日训练情况（重点是各项训练数据）。</w:t>
      </w:r>
    </w:p>
    <w:p w14:paraId="4546BDF7">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第二十四条</w:t>
      </w:r>
      <w:r>
        <w:rPr>
          <w:rFonts w:hint="eastAsia" w:ascii="FangSong" w:hAnsi="FangSong" w:eastAsia="FangSong" w:cs="FangSong"/>
          <w:b w:val="0"/>
          <w:bCs w:val="0"/>
          <w:color w:val="auto"/>
          <w:sz w:val="32"/>
          <w:szCs w:val="32"/>
          <w:lang w:val="en-US" w:eastAsia="zh-CN"/>
        </w:rPr>
        <w:t xml:space="preserve">  </w:t>
      </w:r>
      <w:r>
        <w:rPr>
          <w:rFonts w:hint="eastAsia" w:ascii="FangSong_GB2312" w:hAnsi="FangSong_GB2312" w:eastAsia="FangSong_GB2312" w:cs="FangSong_GB2312"/>
          <w:b w:val="0"/>
          <w:bCs w:val="0"/>
          <w:color w:val="auto"/>
          <w:sz w:val="32"/>
          <w:szCs w:val="32"/>
          <w:lang w:val="en-US" w:eastAsia="zh-CN"/>
        </w:rPr>
        <w:t>训练督查与考核</w:t>
      </w:r>
    </w:p>
    <w:p w14:paraId="4A5E45D4">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（一）各训练单位建立备战训练督查和问责制度，及时发现、督导解决有关问题，确保训练人员、内容、时间、质量落实；</w:t>
      </w:r>
    </w:p>
    <w:p w14:paraId="4FDEC0E0">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二）各训练单位至少每半年组织1次备战训练工作全面分析盘点，每季度至少召开1次训练形势分析会，备战冲刺阶段适时增加全面分析盘点和形势分析会频次。运动队（组）至少每月召开1次训练形势分析会，每周组织1次训练小结；</w:t>
      </w:r>
    </w:p>
    <w:p w14:paraId="1289FF25">
      <w:pPr>
        <w:ind w:firstLine="640" w:firstLineChars="200"/>
        <w:rPr>
          <w:rFonts w:hint="eastAsia" w:ascii="FangSong_GB2312" w:hAnsi="FangSong_GB2312" w:eastAsia="FangSong_GB2312" w:cs="FangSong_GB2312"/>
          <w:b w:val="0"/>
          <w:bCs w:val="0"/>
          <w:color w:val="auto"/>
          <w:sz w:val="32"/>
          <w:szCs w:val="32"/>
          <w:lang w:eastAsia="zh-CN"/>
        </w:rPr>
      </w:pPr>
      <w:r>
        <w:rPr>
          <w:rFonts w:hint="eastAsia" w:ascii="FangSong_GB2312" w:hAnsi="FangSong_GB2312" w:eastAsia="FangSong_GB2312" w:cs="FangSong_GB2312"/>
          <w:b w:val="0"/>
          <w:bCs w:val="0"/>
          <w:color w:val="auto"/>
          <w:sz w:val="32"/>
          <w:szCs w:val="32"/>
          <w:lang w:eastAsia="zh-CN"/>
        </w:rPr>
        <w:t>（三）各训练单位建立训练督查工作机制。单位主要领导每周至少</w:t>
      </w:r>
      <w:r>
        <w:rPr>
          <w:rFonts w:hint="eastAsia" w:ascii="FangSong_GB2312" w:hAnsi="FangSong_GB2312" w:eastAsia="FangSong_GB2312" w:cs="FangSong_GB2312"/>
          <w:b w:val="0"/>
          <w:bCs w:val="0"/>
          <w:color w:val="auto"/>
          <w:sz w:val="32"/>
          <w:szCs w:val="32"/>
          <w:lang w:val="en-US" w:eastAsia="zh-CN"/>
        </w:rPr>
        <w:t>1</w:t>
      </w:r>
      <w:r>
        <w:rPr>
          <w:rFonts w:hint="eastAsia" w:ascii="FangSong_GB2312" w:hAnsi="FangSong_GB2312" w:eastAsia="FangSong_GB2312" w:cs="FangSong_GB2312"/>
          <w:b w:val="0"/>
          <w:bCs w:val="0"/>
          <w:color w:val="auto"/>
          <w:sz w:val="32"/>
          <w:szCs w:val="32"/>
          <w:lang w:eastAsia="zh-CN"/>
        </w:rPr>
        <w:t>次、分管领导至少</w:t>
      </w:r>
      <w:r>
        <w:rPr>
          <w:rFonts w:hint="eastAsia" w:ascii="FangSong_GB2312" w:hAnsi="FangSong_GB2312" w:eastAsia="FangSong_GB2312" w:cs="FangSong_GB2312"/>
          <w:b w:val="0"/>
          <w:bCs w:val="0"/>
          <w:color w:val="auto"/>
          <w:sz w:val="32"/>
          <w:szCs w:val="32"/>
          <w:lang w:val="en-US" w:eastAsia="zh-CN"/>
        </w:rPr>
        <w:t>3次</w:t>
      </w:r>
      <w:r>
        <w:rPr>
          <w:rFonts w:hint="eastAsia" w:ascii="FangSong_GB2312" w:hAnsi="FangSong_GB2312" w:eastAsia="FangSong_GB2312" w:cs="FangSong_GB2312"/>
          <w:b w:val="0"/>
          <w:bCs w:val="0"/>
          <w:color w:val="auto"/>
          <w:sz w:val="32"/>
          <w:szCs w:val="32"/>
          <w:lang w:eastAsia="zh-CN"/>
        </w:rPr>
        <w:t>到训练场督训，训练管理部门加强经常性督导检查和评价；</w:t>
      </w:r>
    </w:p>
    <w:p w14:paraId="3C39FB01">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（四）各训练单位围绕既注重训练过程督导，又体现比赛成绩导向，建立平时考核与年终考核相结合的考核考评制度。</w:t>
      </w:r>
    </w:p>
    <w:p w14:paraId="5AEF3002">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第五章  比赛管理</w:t>
      </w:r>
    </w:p>
    <w:p w14:paraId="106D4250">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第二十五条</w:t>
      </w:r>
      <w:r>
        <w:rPr>
          <w:rFonts w:hint="eastAsia" w:ascii="FangSong_GB2312" w:hAnsi="FangSong_GB2312" w:eastAsia="FangSong_GB2312" w:cs="FangSong_GB2312"/>
          <w:b w:val="0"/>
          <w:bCs w:val="0"/>
          <w:color w:val="auto"/>
          <w:sz w:val="32"/>
          <w:szCs w:val="32"/>
          <w:lang w:val="en-US" w:eastAsia="zh-CN"/>
        </w:rPr>
        <w:t>　各训练单位季度参赛计划报省体育局备案。运动队的参赛计划由主教练提出，逐级报本单位领导审批。未经单位审批同意，运动员不得参加任何形式的比赛。</w:t>
      </w:r>
    </w:p>
    <w:p w14:paraId="453C12C4">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第二十六条</w:t>
      </w:r>
      <w:r>
        <w:rPr>
          <w:rFonts w:hint="eastAsia" w:ascii="FangSong_GB2312" w:hAnsi="FangSong_GB2312" w:eastAsia="FangSong_GB2312" w:cs="FangSong_GB2312"/>
          <w:b w:val="0"/>
          <w:bCs w:val="0"/>
          <w:color w:val="auto"/>
          <w:sz w:val="32"/>
          <w:szCs w:val="32"/>
          <w:lang w:val="en-US" w:eastAsia="zh-CN"/>
        </w:rPr>
        <w:t>　参加比赛，做到赛前充分准备、赛中沉着应战、赛后及时总结。重要比赛单位相关领导应到场督战，各有关部门加强跟队服务，赛后及时向省体育局报送参赛总结。</w:t>
      </w:r>
    </w:p>
    <w:p w14:paraId="7C9552CC">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第二十七条</w:t>
      </w:r>
      <w:r>
        <w:rPr>
          <w:rFonts w:hint="eastAsia" w:ascii="FangSong_GB2312" w:hAnsi="FangSong_GB2312" w:eastAsia="FangSong_GB2312" w:cs="FangSong_GB2312"/>
          <w:b w:val="0"/>
          <w:bCs w:val="0"/>
          <w:color w:val="auto"/>
          <w:sz w:val="32"/>
          <w:szCs w:val="32"/>
          <w:lang w:val="en-US" w:eastAsia="zh-CN"/>
        </w:rPr>
        <w:t xml:space="preserve">  认真贯彻国家体育总局关于体育赛事行为有关要求，认真执行竞赛规程、遵守竞赛规则和主办单位的有关规定，尊重裁判、尊重对手、</w:t>
      </w:r>
      <w:bookmarkStart w:id="1" w:name="_GoBack"/>
      <w:bookmarkEnd w:id="1"/>
      <w:r>
        <w:rPr>
          <w:rFonts w:hint="eastAsia" w:ascii="FangSong_GB2312" w:hAnsi="FangSong_GB2312" w:eastAsia="FangSong_GB2312" w:cs="FangSong_GB2312"/>
          <w:b w:val="0"/>
          <w:bCs w:val="0"/>
          <w:color w:val="auto"/>
          <w:sz w:val="32"/>
          <w:szCs w:val="32"/>
          <w:lang w:val="en-US" w:eastAsia="zh-CN"/>
        </w:rPr>
        <w:t>尊重观众，做遵守体育道德的表率。</w:t>
      </w:r>
    </w:p>
    <w:p w14:paraId="2BABEB3A">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第二十八条</w:t>
      </w:r>
      <w:r>
        <w:rPr>
          <w:rFonts w:hint="eastAsia" w:ascii="FangSong_GB2312" w:hAnsi="FangSong_GB2312" w:eastAsia="FangSong_GB2312" w:cs="FangSong_GB2312"/>
          <w:b w:val="0"/>
          <w:bCs w:val="0"/>
          <w:color w:val="auto"/>
          <w:sz w:val="32"/>
          <w:szCs w:val="32"/>
          <w:lang w:val="en-US" w:eastAsia="zh-CN"/>
        </w:rPr>
        <w:t>　根据比赛类型，按规定着装（运动服、比赛服、领奖服等）和使用运动装备。</w:t>
      </w:r>
    </w:p>
    <w:p w14:paraId="5FFA5335">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第六章  日常管理</w:t>
      </w:r>
    </w:p>
    <w:p w14:paraId="6DA5E60B">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第二十九条</w:t>
      </w:r>
      <w:r>
        <w:rPr>
          <w:rFonts w:hint="eastAsia" w:ascii="FangSong_GB2312" w:hAnsi="FangSong_GB2312" w:eastAsia="FangSong_GB2312" w:cs="FangSong_GB2312"/>
          <w:b w:val="0"/>
          <w:bCs w:val="0"/>
          <w:color w:val="auto"/>
          <w:sz w:val="32"/>
          <w:szCs w:val="32"/>
          <w:lang w:val="en-US" w:eastAsia="zh-CN"/>
        </w:rPr>
        <w:t xml:space="preserve">  省级运动队实行半军事化管理，各训练单位或运动队统一规范一日生活作息，应明确起床、早餐、训练课、午餐、午休、晚餐、就寝时间。作息时间表，由各训练单位依据实际情况制定。</w:t>
      </w:r>
    </w:p>
    <w:p w14:paraId="148B6384">
      <w:pPr>
        <w:spacing w:line="560" w:lineRule="exact"/>
        <w:ind w:firstLine="640" w:firstLineChars="200"/>
        <w:jc w:val="both"/>
        <w:rPr>
          <w:rFonts w:hint="eastAsia" w:ascii="FZFangSong-Z02" w:hAnsi="FZFangSong-Z02" w:eastAsia="FZFangSong-Z02" w:cs="FZFangSong-Z02"/>
          <w:b w:val="0"/>
          <w:bCs w:val="0"/>
          <w:color w:val="auto"/>
          <w:sz w:val="32"/>
          <w:lang w:val="en-US" w:eastAsia="zh-CN"/>
        </w:rPr>
      </w:pPr>
      <w:r>
        <w:rPr>
          <w:rFonts w:hint="eastAsia" w:ascii="SimHei" w:hAnsi="SimHei" w:eastAsia="SimHei" w:cs="SimHei"/>
          <w:b w:val="0"/>
          <w:bCs w:val="0"/>
          <w:color w:val="auto"/>
          <w:sz w:val="32"/>
          <w:szCs w:val="32"/>
          <w:lang w:val="en-US" w:eastAsia="zh-CN"/>
        </w:rPr>
        <w:t>第三十条</w:t>
      </w:r>
      <w:r>
        <w:rPr>
          <w:rFonts w:hint="eastAsia" w:ascii="FZFangSong-Z02" w:hAnsi="FZFangSong-Z02" w:eastAsia="FZFangSong-Z02" w:cs="FZFangSong-Z02"/>
          <w:b w:val="0"/>
          <w:bCs w:val="0"/>
          <w:color w:val="auto"/>
          <w:sz w:val="32"/>
          <w:lang w:val="en-US" w:eastAsia="zh-CN"/>
        </w:rPr>
        <w:t xml:space="preserve">  队务管理</w:t>
      </w:r>
    </w:p>
    <w:p w14:paraId="2ACD7243">
      <w:pPr>
        <w:spacing w:line="560" w:lineRule="exact"/>
        <w:ind w:firstLine="640" w:firstLineChars="200"/>
        <w:jc w:val="both"/>
        <w:rPr>
          <w:rFonts w:hint="default" w:ascii="FZFangSong-Z02" w:hAnsi="FZFangSong-Z02" w:eastAsia="FZFangSong-Z02" w:cs="FZFangSong-Z02"/>
          <w:b w:val="0"/>
          <w:bCs w:val="0"/>
          <w:color w:val="auto"/>
          <w:sz w:val="32"/>
          <w:lang w:val="en-US" w:eastAsia="zh-CN"/>
        </w:rPr>
      </w:pPr>
      <w:r>
        <w:rPr>
          <w:rFonts w:hint="eastAsia" w:ascii="FZFangSong-Z02" w:hAnsi="FZFangSong-Z02" w:eastAsia="FZFangSong-Z02" w:cs="FZFangSong-Z02"/>
          <w:b w:val="0"/>
          <w:bCs w:val="0"/>
          <w:color w:val="auto"/>
          <w:sz w:val="32"/>
          <w:lang w:val="en-US" w:eastAsia="zh-CN"/>
        </w:rPr>
        <w:t>各运动队应制定统一规范的</w:t>
      </w:r>
      <w:bookmarkStart w:id="0" w:name="OLE_LINK1"/>
      <w:r>
        <w:rPr>
          <w:rFonts w:hint="eastAsia" w:ascii="FZFangSong-Z02" w:hAnsi="FZFangSong-Z02" w:eastAsia="FZFangSong-Z02" w:cs="FZFangSong-Z02"/>
          <w:b w:val="0"/>
          <w:bCs w:val="0"/>
          <w:color w:val="auto"/>
          <w:sz w:val="32"/>
          <w:lang w:val="en-US" w:eastAsia="zh-CN"/>
        </w:rPr>
        <w:t>队务管理制</w:t>
      </w:r>
      <w:bookmarkEnd w:id="0"/>
      <w:r>
        <w:rPr>
          <w:rFonts w:hint="eastAsia" w:ascii="FZFangSong-Z02" w:hAnsi="FZFangSong-Z02" w:eastAsia="FZFangSong-Z02" w:cs="FZFangSong-Z02"/>
          <w:b w:val="0"/>
          <w:bCs w:val="0"/>
          <w:color w:val="auto"/>
          <w:sz w:val="32"/>
          <w:lang w:val="en-US" w:eastAsia="zh-CN"/>
        </w:rPr>
        <w:t>度，包括内务卫生、轮流值日、考勤管理、查寝点名等，严格规范运动队的日常行为和纪律。</w:t>
      </w:r>
    </w:p>
    <w:p w14:paraId="3DEEA621">
      <w:pPr>
        <w:spacing w:line="560" w:lineRule="exact"/>
        <w:ind w:firstLine="640" w:firstLineChars="200"/>
        <w:jc w:val="both"/>
        <w:rPr>
          <w:rFonts w:hint="eastAsia" w:ascii="FZFangSong-Z02" w:hAnsi="FZFangSong-Z02" w:eastAsia="FZFangSong-Z02" w:cs="FZFangSong-Z02"/>
          <w:b w:val="0"/>
          <w:bCs w:val="0"/>
          <w:color w:val="auto"/>
          <w:sz w:val="32"/>
          <w:lang w:val="en-US" w:eastAsia="zh-CN"/>
        </w:rPr>
      </w:pPr>
      <w:r>
        <w:rPr>
          <w:rFonts w:hint="eastAsia" w:ascii="SimHei" w:hAnsi="SimHei" w:eastAsia="SimHei" w:cs="SimHei"/>
          <w:b w:val="0"/>
          <w:bCs w:val="0"/>
          <w:color w:val="auto"/>
          <w:sz w:val="32"/>
          <w:szCs w:val="32"/>
          <w:lang w:val="en-US" w:eastAsia="zh-CN"/>
        </w:rPr>
        <w:t>第三十一条</w:t>
      </w:r>
      <w:r>
        <w:rPr>
          <w:rFonts w:hint="eastAsia" w:ascii="FZFangSong-Z02" w:hAnsi="FZFangSong-Z02" w:eastAsia="FZFangSong-Z02" w:cs="FZFangSong-Z02"/>
          <w:b w:val="0"/>
          <w:bCs w:val="0"/>
          <w:color w:val="auto"/>
          <w:sz w:val="32"/>
          <w:lang w:val="en-US" w:eastAsia="zh-CN"/>
        </w:rPr>
        <w:t xml:space="preserve">  餐食管理</w:t>
      </w:r>
    </w:p>
    <w:p w14:paraId="017E4D5A">
      <w:pPr>
        <w:spacing w:line="560" w:lineRule="exact"/>
        <w:ind w:firstLine="640" w:firstLineChars="200"/>
        <w:jc w:val="both"/>
        <w:rPr>
          <w:rFonts w:hint="default" w:ascii="FZFangSong-Z02" w:hAnsi="FZFangSong-Z02" w:eastAsia="FZFangSong-Z02" w:cs="FZFangSong-Z02"/>
          <w:b w:val="0"/>
          <w:bCs w:val="0"/>
          <w:color w:val="auto"/>
          <w:sz w:val="32"/>
          <w:lang w:val="en-US" w:eastAsia="zh-CN"/>
        </w:rPr>
      </w:pPr>
      <w:r>
        <w:rPr>
          <w:rFonts w:hint="eastAsia" w:ascii="FZFangSong-Z02" w:hAnsi="FZFangSong-Z02" w:eastAsia="FZFangSong-Z02" w:cs="FZFangSong-Z02"/>
          <w:b w:val="0"/>
          <w:bCs w:val="0"/>
          <w:color w:val="auto"/>
          <w:sz w:val="32"/>
          <w:lang w:val="en-US" w:eastAsia="zh-CN"/>
        </w:rPr>
        <w:t>加强运动员营养膳食管理，确保运动员餐食干净卫生、搭配合理、营养均衡。运动员严禁外出就餐和点外卖，严禁网购食品和营养品。外训或比赛期间，在指定地点就餐。</w:t>
      </w:r>
    </w:p>
    <w:p w14:paraId="4FAABBF9">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第三十二条</w:t>
      </w:r>
      <w:r>
        <w:rPr>
          <w:rFonts w:hint="eastAsia" w:ascii="FangSong_GB2312" w:hAnsi="FangSong_GB2312" w:eastAsia="FangSong_GB2312" w:cs="FangSong_GB2312"/>
          <w:b w:val="0"/>
          <w:bCs w:val="0"/>
          <w:color w:val="auto"/>
          <w:sz w:val="32"/>
          <w:szCs w:val="32"/>
          <w:lang w:val="en-US" w:eastAsia="zh-CN"/>
        </w:rPr>
        <w:t xml:space="preserve">  请假销假</w:t>
      </w:r>
    </w:p>
    <w:p w14:paraId="1443D22C">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（一）运动员外出，必须按级请假，履行审批手续，保持通信联络畅通，按时归队销假；未经批准不得外出；</w:t>
      </w:r>
    </w:p>
    <w:p w14:paraId="7C7D3A7C">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（二）训练时间内，运动队所有人员无特殊事由不得请假；</w:t>
      </w:r>
    </w:p>
    <w:p w14:paraId="72D2A8BD">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三）因特殊事由，请假1日（含）以内的，主教练、领队由单位分管领导审批，运动员由主教练（或领队）审批；请假2日（含）以内的，主教练、领队由单位主要领导审批，运动员由分管领导审批。请假3天以上，主教练、领队、运动员均由主要领导审批。运动员、教练员、领队请假，均需报本单位训练科备案。其他辅助人员按照单位人事管理规定落实请销假制度；</w:t>
      </w:r>
    </w:p>
    <w:p w14:paraId="3A38FE2B">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（四）训练单位建立规范请销假制度，加强门卫管理，运动员凭请假条出入。</w:t>
      </w:r>
    </w:p>
    <w:p w14:paraId="39039942">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第三十三条</w:t>
      </w:r>
      <w:r>
        <w:rPr>
          <w:rFonts w:hint="eastAsia" w:ascii="FangSong_GB2312" w:hAnsi="FangSong_GB2312" w:eastAsia="FangSong_GB2312" w:cs="FangSong_GB2312"/>
          <w:b w:val="0"/>
          <w:bCs w:val="0"/>
          <w:color w:val="auto"/>
          <w:sz w:val="32"/>
          <w:szCs w:val="32"/>
          <w:lang w:val="en-US" w:eastAsia="zh-CN"/>
        </w:rPr>
        <w:t xml:space="preserve">  值班</w:t>
      </w:r>
    </w:p>
    <w:p w14:paraId="5D2DD348">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单位运动队管理委员会建立日常值班制度，可与单位值班合并安排，负责协调处理运动队突发事件，检查运动队各项制度落实情况。节假日值班按照有关规定安排。</w:t>
      </w:r>
    </w:p>
    <w:p w14:paraId="3BEE3700">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运动队每天安排管理人员住队，原则上由教练、领队轮流担任，主要负责运动队日常管理。</w:t>
      </w:r>
    </w:p>
    <w:p w14:paraId="483B7389">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第三十四条</w:t>
      </w:r>
      <w:r>
        <w:rPr>
          <w:rFonts w:hint="eastAsia" w:ascii="FangSong_GB2312" w:hAnsi="FangSong_GB2312" w:eastAsia="FangSong_GB2312" w:cs="FangSong_GB2312"/>
          <w:b w:val="0"/>
          <w:bCs w:val="0"/>
          <w:color w:val="auto"/>
          <w:sz w:val="32"/>
          <w:szCs w:val="32"/>
          <w:lang w:val="en-US" w:eastAsia="zh-CN"/>
        </w:rPr>
        <w:t xml:space="preserve">  例会</w:t>
      </w:r>
    </w:p>
    <w:p w14:paraId="1A565074">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通常情况下运动队每周召开1次例会，由主教练或领队召集，主要是检查小结一周的工作，布置下周训练计划等工作。</w:t>
      </w:r>
    </w:p>
    <w:p w14:paraId="30E96EB3">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第七章 复合型团队建设</w:t>
      </w:r>
    </w:p>
    <w:p w14:paraId="40EB31B0">
      <w:pPr>
        <w:keepNext w:val="0"/>
        <w:keepLines w:val="0"/>
        <w:pageBreakBefore w:val="0"/>
        <w:widowControl w:val="0"/>
        <w:kinsoku/>
        <w:wordWrap/>
        <w:overflowPunct/>
        <w:topLinePunct w:val="0"/>
        <w:autoSpaceDE/>
        <w:autoSpaceDN/>
        <w:bidi w:val="0"/>
        <w:adjustRightInd/>
        <w:snapToGrid/>
        <w:jc w:val="both"/>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    第三十五条  </w:t>
      </w:r>
      <w:r>
        <w:rPr>
          <w:rFonts w:hint="eastAsia" w:ascii="FangSong_GB2312" w:hAnsi="FangSong_GB2312" w:eastAsia="FangSong_GB2312" w:cs="FangSong_GB2312"/>
          <w:b w:val="0"/>
          <w:bCs w:val="0"/>
          <w:color w:val="auto"/>
          <w:sz w:val="32"/>
          <w:szCs w:val="32"/>
          <w:lang w:val="en-US" w:eastAsia="zh-CN"/>
        </w:rPr>
        <w:t>省级运动队应建立以主教练为核心的复合型团队，核心项目、重点项目优先建立要素完备的复合型团队，团队至少包含主教练、领队、助理教练（体能教练）、科医人员。</w:t>
      </w:r>
    </w:p>
    <w:p w14:paraId="314B458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第三十六条 </w:t>
      </w:r>
      <w:r>
        <w:rPr>
          <w:rFonts w:hint="eastAsia" w:ascii="FangSong_GB2312" w:hAnsi="FangSong_GB2312" w:eastAsia="FangSong_GB2312" w:cs="FangSong_GB2312"/>
          <w:b w:val="0"/>
          <w:bCs w:val="0"/>
          <w:color w:val="auto"/>
          <w:sz w:val="32"/>
          <w:szCs w:val="32"/>
          <w:lang w:val="en-US" w:eastAsia="zh-CN"/>
        </w:rPr>
        <w:t>复合型团队中主教练在训练、比赛、管理中起主导作用，负责复合型团队的选拔、组建、调整工作。主教练要明晰团队成员责任，建立考评制度，明确考评标准，每年年底组织一次综合考评，考评成绩可与奖金分配系数挂钩。</w:t>
      </w:r>
    </w:p>
    <w:p w14:paraId="0318361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第三十七条  </w:t>
      </w:r>
      <w:r>
        <w:rPr>
          <w:rFonts w:hint="eastAsia" w:ascii="FangSong_GB2312" w:hAnsi="FangSong_GB2312" w:eastAsia="FangSong_GB2312" w:cs="FangSong_GB2312"/>
          <w:b w:val="0"/>
          <w:bCs w:val="0"/>
          <w:color w:val="auto"/>
          <w:sz w:val="32"/>
          <w:szCs w:val="32"/>
          <w:lang w:val="en-US" w:eastAsia="zh-CN"/>
        </w:rPr>
        <w:t>复合型团队每月至少组织2次工作会议，集体分析运动队训练、参赛、管理形势，认真总结经验教训，听取各方面意见建议。</w:t>
      </w:r>
    </w:p>
    <w:p w14:paraId="156002F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第三十八条  </w:t>
      </w:r>
      <w:r>
        <w:rPr>
          <w:rFonts w:hint="eastAsia" w:ascii="FangSong_GB2312" w:hAnsi="FangSong_GB2312" w:eastAsia="FangSong_GB2312" w:cs="FangSong_GB2312"/>
          <w:b w:val="0"/>
          <w:bCs w:val="0"/>
          <w:color w:val="auto"/>
          <w:sz w:val="32"/>
          <w:szCs w:val="32"/>
          <w:lang w:val="en-US" w:eastAsia="zh-CN"/>
        </w:rPr>
        <w:t>复合型团队须签订分配协议，明确年度比赛和综合性赛事奖金分配事项。</w:t>
      </w:r>
    </w:p>
    <w:p w14:paraId="3CF9F60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第三十九条  </w:t>
      </w:r>
      <w:r>
        <w:rPr>
          <w:rFonts w:hint="eastAsia" w:ascii="FangSong_GB2312" w:hAnsi="FangSong_GB2312" w:eastAsia="FangSong_GB2312" w:cs="FangSong_GB2312"/>
          <w:b w:val="0"/>
          <w:bCs w:val="0"/>
          <w:color w:val="auto"/>
          <w:sz w:val="32"/>
          <w:szCs w:val="32"/>
          <w:lang w:val="en-US" w:eastAsia="zh-CN"/>
        </w:rPr>
        <w:t>各省级训练单位应建立复合型团队内控管理机制。</w:t>
      </w:r>
    </w:p>
    <w:p w14:paraId="47753126">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第八章  运动员的注册、试训、聘用和退役</w:t>
      </w:r>
    </w:p>
    <w:p w14:paraId="698F9611">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第四十条</w:t>
      </w:r>
      <w:r>
        <w:rPr>
          <w:rFonts w:hint="eastAsia" w:ascii="FangSong_GB2312" w:hAnsi="FangSong_GB2312" w:eastAsia="FangSong_GB2312" w:cs="FangSong_GB2312"/>
          <w:b w:val="0"/>
          <w:bCs w:val="0"/>
          <w:color w:val="auto"/>
          <w:sz w:val="32"/>
          <w:szCs w:val="32"/>
          <w:lang w:val="en-US" w:eastAsia="zh-CN"/>
        </w:rPr>
        <w:t xml:space="preserve">  运动员的注册、试训、聘用、退役严格按照国家体育总局、省体育局有关政策规定执行，各级业务主管部门应加强指导和服务。</w:t>
      </w:r>
    </w:p>
    <w:p w14:paraId="1515CCAF">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第四十一条</w:t>
      </w:r>
      <w:r>
        <w:rPr>
          <w:rFonts w:hint="eastAsia" w:ascii="FangSong_GB2312" w:hAnsi="FangSong_GB2312" w:eastAsia="FangSong_GB2312" w:cs="FangSong_GB2312"/>
          <w:b w:val="0"/>
          <w:bCs w:val="0"/>
          <w:color w:val="auto"/>
          <w:sz w:val="32"/>
          <w:szCs w:val="32"/>
          <w:lang w:val="en-US" w:eastAsia="zh-CN"/>
        </w:rPr>
        <w:t xml:space="preserve">  省级训练单位负责所管项目运动员注册工作。需交流外省或引进运动员，须报省体育局批准同意。</w:t>
      </w:r>
    </w:p>
    <w:p w14:paraId="54052F4B">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第四十二条</w:t>
      </w:r>
      <w:r>
        <w:rPr>
          <w:rFonts w:hint="eastAsia" w:ascii="FangSong_GB2312" w:hAnsi="FangSong_GB2312" w:eastAsia="FangSong_GB2312" w:cs="FangSong_GB2312"/>
          <w:b w:val="0"/>
          <w:bCs w:val="0"/>
          <w:color w:val="auto"/>
          <w:sz w:val="32"/>
          <w:szCs w:val="32"/>
          <w:lang w:val="en-US" w:eastAsia="zh-CN"/>
        </w:rPr>
        <w:t xml:space="preserve">  省级训练单位加强所属运动队运动员试训工作的统筹督导，试训运动员招收应严格按照云南省体育局有关规定执行，招收数量必须控制在下达试训运动员指标以内。</w:t>
      </w:r>
    </w:p>
    <w:p w14:paraId="33975F3C">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根据项目布局发展情况，省体育局每个周期下达1次训练单位试训指标，每年根据各项目发展情况进行1次微调。省体育局业务主管部门每月集中审批1次试训运动员。</w:t>
      </w:r>
    </w:p>
    <w:p w14:paraId="082774E4">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招收的试训运动员须完成九年制义务教育，招收未完成义务教育阶段的试训运动员，省级训练单位在提供法定义务教育保障条件的基础上，须在训练单位、体科所、体育医院综合评估意见基础上，说明理由，按程序逐级报省体育局批准。</w:t>
      </w:r>
    </w:p>
    <w:p w14:paraId="70E51900">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试训运动员经省体育局批准招收、退回后，训练单位应及时办结有关手续。</w:t>
      </w:r>
    </w:p>
    <w:p w14:paraId="763E462D">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未经省体育局批准，不得以任何理由和名义组织所属聘用运动员和试训运动员以外的人员进行训练。</w:t>
      </w:r>
    </w:p>
    <w:p w14:paraId="16309AB4">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第四十三条</w:t>
      </w:r>
      <w:r>
        <w:rPr>
          <w:rFonts w:hint="eastAsia" w:ascii="FangSong_GB2312" w:hAnsi="FangSong_GB2312" w:eastAsia="FangSong_GB2312" w:cs="FangSong_GB2312"/>
          <w:b w:val="0"/>
          <w:bCs w:val="0"/>
          <w:color w:val="auto"/>
          <w:sz w:val="32"/>
          <w:szCs w:val="32"/>
          <w:lang w:val="en-US" w:eastAsia="zh-CN"/>
        </w:rPr>
        <w:t xml:space="preserve">  省级训练单位运动员聘用工作贯彻“服从项目布局、全面综合考量、规范聘退程序、严肃组织纪律”总体要求，严把成绩关、年龄关、健康关、手续关。</w:t>
      </w:r>
    </w:p>
    <w:p w14:paraId="3BD26059">
      <w:pPr>
        <w:ind w:firstLine="640" w:firstLineChars="200"/>
        <w:rPr>
          <w:rFonts w:hint="eastAsia" w:ascii="FangSong_GB2312" w:hAnsi="FangSong_GB2312" w:eastAsia="FangSong_GB2312" w:cs="FangSong_GB2312"/>
          <w:b w:val="0"/>
          <w:bCs w:val="0"/>
          <w:color w:val="auto"/>
          <w:sz w:val="32"/>
          <w:szCs w:val="32"/>
          <w:lang w:eastAsia="zh-CN"/>
        </w:rPr>
      </w:pPr>
      <w:r>
        <w:rPr>
          <w:rFonts w:hint="eastAsia" w:ascii="FangSong_GB2312" w:hAnsi="FangSong_GB2312" w:eastAsia="FangSong_GB2312" w:cs="FangSong_GB2312"/>
          <w:b w:val="0"/>
          <w:bCs w:val="0"/>
          <w:color w:val="auto"/>
          <w:sz w:val="32"/>
          <w:szCs w:val="32"/>
          <w:lang w:eastAsia="zh-CN"/>
        </w:rPr>
        <w:t>原则上每年聘用运动员数量控制在本单位运动员编制岗位空缺数内。新建项目等特殊原因需聘用的，本单位确无编制岗位空缺，由省体育局总体调控。</w:t>
      </w:r>
    </w:p>
    <w:p w14:paraId="740F2F01">
      <w:pPr>
        <w:ind w:firstLine="640" w:firstLineChars="200"/>
        <w:rPr>
          <w:rFonts w:hint="eastAsia" w:ascii="FangSong_GB2312" w:hAnsi="FangSong_GB2312" w:eastAsia="FangSong_GB2312" w:cs="FangSong_GB2312"/>
          <w:b w:val="0"/>
          <w:bCs w:val="0"/>
          <w:color w:val="auto"/>
          <w:sz w:val="32"/>
          <w:szCs w:val="32"/>
          <w:lang w:eastAsia="zh-CN"/>
        </w:rPr>
      </w:pPr>
      <w:r>
        <w:rPr>
          <w:rFonts w:hint="eastAsia" w:ascii="FangSong_GB2312" w:hAnsi="FangSong_GB2312" w:eastAsia="FangSong_GB2312" w:cs="FangSong_GB2312"/>
          <w:b w:val="0"/>
          <w:bCs w:val="0"/>
          <w:color w:val="auto"/>
          <w:sz w:val="32"/>
          <w:szCs w:val="32"/>
          <w:lang w:eastAsia="zh-CN"/>
        </w:rPr>
        <w:t>运动员聘用严格按照</w:t>
      </w:r>
      <w:r>
        <w:rPr>
          <w:rFonts w:hint="eastAsia" w:ascii="FangSong_GB2312" w:hAnsi="FangSong_GB2312" w:eastAsia="FangSong_GB2312" w:cs="FangSong_GB2312"/>
          <w:b w:val="0"/>
          <w:bCs w:val="0"/>
          <w:color w:val="auto"/>
          <w:sz w:val="32"/>
          <w:szCs w:val="32"/>
          <w:lang w:val="en-US" w:eastAsia="zh-CN"/>
        </w:rPr>
        <w:t>国家和我省</w:t>
      </w:r>
      <w:r>
        <w:rPr>
          <w:rFonts w:hint="eastAsia" w:ascii="FangSong_GB2312" w:hAnsi="FangSong_GB2312" w:eastAsia="FangSong_GB2312" w:cs="FangSong_GB2312"/>
          <w:b w:val="0"/>
          <w:bCs w:val="0"/>
          <w:color w:val="auto"/>
          <w:sz w:val="32"/>
          <w:szCs w:val="32"/>
          <w:lang w:eastAsia="zh-CN"/>
        </w:rPr>
        <w:t>有关规定执行。</w:t>
      </w:r>
    </w:p>
    <w:p w14:paraId="79D3EF4B">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第四十四条</w:t>
      </w:r>
      <w:r>
        <w:rPr>
          <w:rFonts w:hint="eastAsia" w:ascii="FangSong_GB2312" w:hAnsi="FangSong_GB2312" w:eastAsia="FangSong_GB2312" w:cs="FangSong_GB2312"/>
          <w:b w:val="0"/>
          <w:bCs w:val="0"/>
          <w:color w:val="auto"/>
          <w:sz w:val="32"/>
          <w:szCs w:val="32"/>
          <w:lang w:val="en-US" w:eastAsia="zh-CN"/>
        </w:rPr>
        <w:t xml:space="preserve">  各训练单位应参照事业人员考核有关规定，建立更具操作性、针对性、实效性的运动员考评制度。</w:t>
      </w:r>
    </w:p>
    <w:p w14:paraId="5AB1A7D2">
      <w:pPr>
        <w:ind w:firstLine="640" w:firstLineChars="200"/>
        <w:rPr>
          <w:rFonts w:hint="eastAsia" w:ascii="FangSong_GB2312" w:hAnsi="FangSong_GB2312" w:eastAsia="FangSong_GB2312" w:cs="FangSong_GB2312"/>
          <w:b w:val="0"/>
          <w:bCs w:val="0"/>
          <w:color w:val="auto"/>
          <w:sz w:val="32"/>
          <w:szCs w:val="32"/>
          <w:u w:val="none"/>
          <w:lang w:val="en-US" w:eastAsia="zh-CN"/>
        </w:rPr>
      </w:pPr>
      <w:r>
        <w:rPr>
          <w:rFonts w:hint="eastAsia" w:ascii="FangSong_GB2312" w:hAnsi="FangSong_GB2312" w:eastAsia="FangSong_GB2312" w:cs="FangSong_GB2312"/>
          <w:b w:val="0"/>
          <w:bCs w:val="0"/>
          <w:color w:val="auto"/>
          <w:sz w:val="32"/>
          <w:szCs w:val="32"/>
          <w:u w:val="none"/>
          <w:lang w:val="en-US" w:eastAsia="zh-CN"/>
        </w:rPr>
        <w:t>各训练单位每月进行专项成绩和体能状况数据更新，建立数据库；每年利用冬训进行一次体能考核，考核成绩作为年底评先评优的重要参考，具体办法由训练单位自行制定。</w:t>
      </w:r>
    </w:p>
    <w:p w14:paraId="2D7821D5">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第四十五条</w:t>
      </w:r>
      <w:r>
        <w:rPr>
          <w:rFonts w:hint="eastAsia" w:ascii="FangSong_GB2312" w:hAnsi="FangSong_GB2312" w:eastAsia="FangSong_GB2312" w:cs="FangSong_GB2312"/>
          <w:b w:val="0"/>
          <w:bCs w:val="0"/>
          <w:color w:val="auto"/>
          <w:sz w:val="32"/>
          <w:szCs w:val="32"/>
          <w:lang w:val="en-US" w:eastAsia="zh-CN"/>
        </w:rPr>
        <w:t xml:space="preserve">  因训练水平、伤病等原因不宜继续从事专业训练的，可安排运动员退役，并按云南省出台的政策规定办理落实相关待遇和保障，加强日常跟踪管理。</w:t>
      </w:r>
    </w:p>
    <w:p w14:paraId="53597793">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运动员退役工作应慎重进行，因训练水平原因拟安排退役的，本单位需提供运动员评估报告；因伤病原因拟安排退役的，需由云南省运动队医务保障专业委员会出具鉴定材料。</w:t>
      </w:r>
    </w:p>
    <w:p w14:paraId="49AB31CB">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第九章  教练员的聘任、培训和考核</w:t>
      </w:r>
    </w:p>
    <w:p w14:paraId="53737017">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第四十六条</w:t>
      </w:r>
      <w:r>
        <w:rPr>
          <w:rFonts w:hint="eastAsia" w:ascii="FangSong_GB2312" w:hAnsi="FangSong_GB2312" w:eastAsia="FangSong_GB2312" w:cs="FangSong_GB2312"/>
          <w:b w:val="0"/>
          <w:bCs w:val="0"/>
          <w:color w:val="auto"/>
          <w:sz w:val="32"/>
          <w:szCs w:val="32"/>
          <w:lang w:val="en-US" w:eastAsia="zh-CN"/>
        </w:rPr>
        <w:t xml:space="preserve">  教练员聘任按照现行政策规定组织实施，通常在每个周期前，由本单位教练员聘任管理委员会负责完成聘任，报省体育局备案。</w:t>
      </w:r>
    </w:p>
    <w:p w14:paraId="479C63A8">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第四十七条</w:t>
      </w:r>
      <w:r>
        <w:rPr>
          <w:rFonts w:hint="eastAsia" w:ascii="FangSong_GB2312" w:hAnsi="FangSong_GB2312" w:eastAsia="FangSong_GB2312" w:cs="FangSong_GB2312"/>
          <w:b w:val="0"/>
          <w:bCs w:val="0"/>
          <w:color w:val="auto"/>
          <w:sz w:val="32"/>
          <w:szCs w:val="32"/>
          <w:lang w:val="en-US" w:eastAsia="zh-CN"/>
        </w:rPr>
        <w:t xml:space="preserve">  单位教练员空编，经省体育局批准同意，方可外聘教练，且数量严格控制在空编数内。聘用编制外教练员，占用本单位编制外用工额度。</w:t>
      </w:r>
    </w:p>
    <w:p w14:paraId="13848C91">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第四十八条</w:t>
      </w:r>
      <w:r>
        <w:rPr>
          <w:rFonts w:hint="eastAsia" w:ascii="FangSong_GB2312" w:hAnsi="FangSong_GB2312" w:eastAsia="FangSong_GB2312" w:cs="FangSong_GB2312"/>
          <w:b w:val="0"/>
          <w:bCs w:val="0"/>
          <w:color w:val="auto"/>
          <w:sz w:val="32"/>
          <w:szCs w:val="32"/>
          <w:lang w:val="en-US" w:eastAsia="zh-CN"/>
        </w:rPr>
        <w:t xml:space="preserve">  训练单位根据实际需求外聘教练员，外聘教练员应按照外聘人员有关规定进行审批。其中，外籍教练的聘用应充分论证，符合高层次人才引进相关文件要求。</w:t>
      </w:r>
    </w:p>
    <w:p w14:paraId="6DB97E8E">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第四十九条</w:t>
      </w:r>
      <w:r>
        <w:rPr>
          <w:rFonts w:hint="eastAsia" w:ascii="FangSong_GB2312" w:hAnsi="FangSong_GB2312" w:eastAsia="FangSong_GB2312" w:cs="FangSong_GB2312"/>
          <w:b w:val="0"/>
          <w:bCs w:val="0"/>
          <w:color w:val="auto"/>
          <w:sz w:val="32"/>
          <w:szCs w:val="32"/>
          <w:lang w:val="en-US" w:eastAsia="zh-CN"/>
        </w:rPr>
        <w:t xml:space="preserve">  各训练单位应加强所属教练员岗位培训，为教练员学习深造提供、创造良好条件。省体育局根据国家体育总局年度培训计划，选拔推荐省级运动队优秀教练员参加培训，每年至少组织1次省级运动队教练员培训；各训练单位每年至少组织1次所属项目全省教练员培训。</w:t>
      </w:r>
    </w:p>
    <w:p w14:paraId="10FC42DD">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第五十条</w:t>
      </w:r>
      <w:r>
        <w:rPr>
          <w:rFonts w:hint="eastAsia" w:ascii="FangSong_GB2312" w:hAnsi="FangSong_GB2312" w:eastAsia="FangSong_GB2312" w:cs="FangSong_GB2312"/>
          <w:b w:val="0"/>
          <w:bCs w:val="0"/>
          <w:color w:val="auto"/>
          <w:sz w:val="32"/>
          <w:szCs w:val="32"/>
          <w:lang w:val="en-US" w:eastAsia="zh-CN"/>
        </w:rPr>
        <w:t xml:space="preserve">  各训练单位应参照事业人员考核有关规定，建立更具操作性、针对性、有效性的教练员考评制度。</w:t>
      </w:r>
    </w:p>
    <w:p w14:paraId="25341FB5">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各训练单位每年对所属教练员进行1次考核，每个周期进行1次综合考评，结果作为教练员聘任、职称评定、绩效发放的重要依据。考核工作由本单位训练部门会同人事部门组织实施。</w:t>
      </w:r>
    </w:p>
    <w:p w14:paraId="1A3740C0">
      <w:pPr>
        <w:keepNext w:val="0"/>
        <w:keepLines w:val="0"/>
        <w:pageBreakBefore w:val="0"/>
        <w:widowControl w:val="0"/>
        <w:numPr>
          <w:ilvl w:val="0"/>
          <w:numId w:val="0"/>
        </w:numPr>
        <w:kinsoku/>
        <w:wordWrap/>
        <w:overflowPunct/>
        <w:topLinePunct w:val="0"/>
        <w:autoSpaceDE/>
        <w:autoSpaceDN/>
        <w:bidi w:val="0"/>
        <w:adjustRightInd/>
        <w:snapToGrid/>
        <w:spacing w:before="292" w:beforeLines="50" w:after="292" w:afterLines="50"/>
        <w:jc w:val="center"/>
        <w:textAlignment w:val="auto"/>
        <w:rPr>
          <w:rFonts w:hint="default"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第十章 文化教育</w:t>
      </w:r>
    </w:p>
    <w:p w14:paraId="277BC92D">
      <w:pPr>
        <w:widowControl w:val="0"/>
        <w:numPr>
          <w:ilvl w:val="0"/>
          <w:numId w:val="0"/>
        </w:numPr>
        <w:ind w:firstLine="640" w:firstLineChars="200"/>
        <w:jc w:val="both"/>
        <w:rPr>
          <w:rFonts w:hint="default"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第五十一条  </w:t>
      </w:r>
      <w:r>
        <w:rPr>
          <w:rFonts w:hint="eastAsia" w:ascii="FangSong_GB2312" w:hAnsi="FangSong_GB2312" w:eastAsia="FangSong_GB2312" w:cs="FangSong_GB2312"/>
          <w:b w:val="0"/>
          <w:bCs w:val="0"/>
          <w:color w:val="auto"/>
          <w:sz w:val="32"/>
          <w:szCs w:val="32"/>
          <w:lang w:val="en-US" w:eastAsia="zh-CN"/>
        </w:rPr>
        <w:t>省级训练单位树立“全面提升运动员综合素质”的理念，加强运动员文化和职业教育，制定年度文化和职业教育计划，统筹安排单位的文化和职业教育工作，运动员文化和职业教育工作应安排专人负责。</w:t>
      </w:r>
    </w:p>
    <w:p w14:paraId="7EF95687">
      <w:pPr>
        <w:widowControl w:val="0"/>
        <w:numPr>
          <w:ilvl w:val="0"/>
          <w:numId w:val="0"/>
        </w:numPr>
        <w:ind w:firstLine="640" w:firstLineChars="200"/>
        <w:jc w:val="both"/>
        <w:rPr>
          <w:rFonts w:hint="default"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第五十二条</w:t>
      </w:r>
      <w:r>
        <w:rPr>
          <w:rFonts w:hint="eastAsia" w:ascii="FangSong_GB2312" w:hAnsi="FangSong_GB2312" w:eastAsia="FangSong_GB2312" w:cs="FangSong_GB2312"/>
          <w:b w:val="0"/>
          <w:bCs w:val="0"/>
          <w:color w:val="auto"/>
          <w:sz w:val="32"/>
          <w:szCs w:val="32"/>
          <w:lang w:val="en-US" w:eastAsia="zh-CN"/>
        </w:rPr>
        <w:t xml:space="preserve">  省级训练单位及省级运动队应提供必要保障，确保运动员接受法律规定的学历教育。处于义务教育阶段的，应就近就便协调安排学校就读；高中、职高阶段的，应创造条件保留学历上升通道，积极支持鼓励运动员报考大学继续深造。</w:t>
      </w:r>
    </w:p>
    <w:p w14:paraId="1D93691B">
      <w:pPr>
        <w:widowControl w:val="0"/>
        <w:numPr>
          <w:ilvl w:val="0"/>
          <w:numId w:val="0"/>
        </w:numPr>
        <w:ind w:firstLine="640" w:firstLineChars="200"/>
        <w:jc w:val="both"/>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第五十三条  </w:t>
      </w:r>
      <w:r>
        <w:rPr>
          <w:rFonts w:hint="eastAsia" w:ascii="FangSong_GB2312" w:hAnsi="FangSong_GB2312" w:eastAsia="FangSong_GB2312" w:cs="FangSong_GB2312"/>
          <w:b w:val="0"/>
          <w:bCs w:val="0"/>
          <w:color w:val="auto"/>
          <w:sz w:val="32"/>
          <w:szCs w:val="32"/>
          <w:lang w:val="en-US" w:eastAsia="zh-CN"/>
        </w:rPr>
        <w:t xml:space="preserve">省级运动队主教练要注重提高训练质效，统筹好学训矛盾，领队具体负责运动员文化学习工作的计划、实施、检查。 </w:t>
      </w:r>
    </w:p>
    <w:p w14:paraId="40924945">
      <w:pPr>
        <w:widowControl w:val="0"/>
        <w:numPr>
          <w:ilvl w:val="0"/>
          <w:numId w:val="0"/>
        </w:numPr>
        <w:ind w:firstLine="640" w:firstLineChars="200"/>
        <w:jc w:val="both"/>
        <w:rPr>
          <w:rFonts w:hint="default"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第五十四条  </w:t>
      </w:r>
      <w:r>
        <w:rPr>
          <w:rFonts w:hint="eastAsia" w:ascii="FangSong_GB2312" w:hAnsi="FangSong_GB2312" w:eastAsia="FangSong_GB2312" w:cs="FangSong_GB2312"/>
          <w:b w:val="0"/>
          <w:bCs w:val="0"/>
          <w:color w:val="auto"/>
          <w:sz w:val="32"/>
          <w:szCs w:val="32"/>
          <w:lang w:val="en-US" w:eastAsia="zh-CN"/>
        </w:rPr>
        <w:t xml:space="preserve">省级训练单位及相关单位应帮助运动员设计个人职业规划，结合实际，开展职业技能培训，充分利用退役过渡期，依托学校、培训机构等组织培训和学习，为运动员职业转换奠定技能基础。  </w:t>
      </w:r>
    </w:p>
    <w:p w14:paraId="55F685AF">
      <w:pPr>
        <w:widowControl w:val="0"/>
        <w:numPr>
          <w:ilvl w:val="0"/>
          <w:numId w:val="0"/>
        </w:numPr>
        <w:jc w:val="center"/>
        <w:rPr>
          <w:rFonts w:hint="eastAsia" w:ascii="SimHei" w:hAnsi="SimHei" w:eastAsia="SimHei" w:cs="SimHei"/>
          <w:b w:val="0"/>
          <w:bCs w:val="0"/>
          <w:color w:val="auto"/>
          <w:sz w:val="32"/>
          <w:szCs w:val="32"/>
          <w:lang w:val="en-US" w:eastAsia="zh-CN"/>
        </w:rPr>
      </w:pPr>
    </w:p>
    <w:p w14:paraId="0B3AE685">
      <w:pPr>
        <w:widowControl w:val="0"/>
        <w:numPr>
          <w:ilvl w:val="0"/>
          <w:numId w:val="0"/>
        </w:numPr>
        <w:jc w:val="center"/>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第十一章  外事活动</w:t>
      </w:r>
    </w:p>
    <w:p w14:paraId="21441046">
      <w:pPr>
        <w:widowControl w:val="0"/>
        <w:numPr>
          <w:ilvl w:val="0"/>
          <w:numId w:val="0"/>
        </w:numPr>
        <w:ind w:firstLine="640" w:firstLineChars="200"/>
        <w:jc w:val="both"/>
        <w:rPr>
          <w:rFonts w:hint="eastAsia" w:ascii="FangSong_GB2312" w:hAnsi="FangSong_GB2312" w:eastAsia="FangSong_GB2312" w:cs="FangSong_GB2312"/>
          <w:b w:val="0"/>
          <w:bCs w:val="0"/>
          <w:color w:val="auto"/>
          <w:sz w:val="32"/>
          <w:szCs w:val="32"/>
          <w:lang w:val="en-US" w:eastAsia="zh-CN"/>
        </w:rPr>
      </w:pPr>
    </w:p>
    <w:p w14:paraId="27AACB61">
      <w:pPr>
        <w:widowControl w:val="0"/>
        <w:numPr>
          <w:ilvl w:val="0"/>
          <w:numId w:val="0"/>
        </w:numPr>
        <w:ind w:firstLine="640" w:firstLineChars="200"/>
        <w:jc w:val="both"/>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第五十五条</w:t>
      </w:r>
      <w:r>
        <w:rPr>
          <w:rFonts w:hint="eastAsia" w:ascii="FangSong_GB2312" w:hAnsi="FangSong_GB2312" w:eastAsia="FangSong_GB2312" w:cs="FangSong_GB2312"/>
          <w:b w:val="0"/>
          <w:bCs w:val="0"/>
          <w:color w:val="auto"/>
          <w:sz w:val="32"/>
          <w:szCs w:val="32"/>
          <w:lang w:val="en-US" w:eastAsia="zh-CN"/>
        </w:rPr>
        <w:t xml:space="preserve">  省级运动队涉外活动（包括因比赛可能与外籍人员接触）按照国家、云南省有关要求和纪律执行。</w:t>
      </w:r>
    </w:p>
    <w:p w14:paraId="5ED370DA">
      <w:pPr>
        <w:widowControl w:val="0"/>
        <w:numPr>
          <w:ilvl w:val="0"/>
          <w:numId w:val="0"/>
        </w:numPr>
        <w:ind w:firstLine="640" w:firstLineChars="200"/>
        <w:jc w:val="both"/>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第五十六条</w:t>
      </w:r>
      <w:r>
        <w:rPr>
          <w:rFonts w:hint="eastAsia" w:ascii="FangSong_GB2312" w:hAnsi="FangSong_GB2312" w:eastAsia="FangSong_GB2312" w:cs="FangSong_GB2312"/>
          <w:b w:val="0"/>
          <w:bCs w:val="0"/>
          <w:color w:val="auto"/>
          <w:sz w:val="32"/>
          <w:szCs w:val="32"/>
          <w:lang w:val="en-US" w:eastAsia="zh-CN"/>
        </w:rPr>
        <w:t xml:space="preserve">  省级运动队和运动员出国（境）外训应列入本单位“三重一大”集体决策事项，严格审核外训范围、时间、规模、人员和时间等内容。参加涉外交流活动、接待国（境）外运动队，由各训练单位严格按照有关规定程序报批，由省体育局业务主管部门加强指导和服务。</w:t>
      </w:r>
    </w:p>
    <w:p w14:paraId="5BDB8783">
      <w:pPr>
        <w:widowControl w:val="0"/>
        <w:numPr>
          <w:ilvl w:val="0"/>
          <w:numId w:val="0"/>
        </w:numPr>
        <w:ind w:firstLine="640" w:firstLineChars="200"/>
        <w:jc w:val="both"/>
        <w:rPr>
          <w:rFonts w:hint="default"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第五十七条  </w:t>
      </w:r>
      <w:r>
        <w:rPr>
          <w:rFonts w:hint="eastAsia" w:ascii="FangSong_GB2312" w:hAnsi="FangSong_GB2312" w:eastAsia="FangSong_GB2312" w:cs="FangSong_GB2312"/>
          <w:b w:val="0"/>
          <w:bCs w:val="0"/>
          <w:color w:val="auto"/>
          <w:sz w:val="32"/>
          <w:szCs w:val="32"/>
          <w:lang w:val="en-US" w:eastAsia="zh-CN"/>
        </w:rPr>
        <w:t xml:space="preserve">省级运动队和运动员出国（境）外训、比赛、参加外事活动，应提前组织外事规定和纪律教育，加强管理，严防发生涉外问题。 </w:t>
      </w:r>
    </w:p>
    <w:p w14:paraId="7E16E4D3">
      <w:pPr>
        <w:keepNext w:val="0"/>
        <w:keepLines w:val="0"/>
        <w:pageBreakBefore w:val="0"/>
        <w:widowControl w:val="0"/>
        <w:numPr>
          <w:ilvl w:val="0"/>
          <w:numId w:val="0"/>
        </w:numPr>
        <w:kinsoku/>
        <w:wordWrap/>
        <w:overflowPunct/>
        <w:topLinePunct w:val="0"/>
        <w:autoSpaceDE/>
        <w:autoSpaceDN/>
        <w:bidi w:val="0"/>
        <w:adjustRightInd/>
        <w:snapToGrid/>
        <w:spacing w:before="292" w:beforeLines="50" w:after="292" w:afterLines="50"/>
        <w:jc w:val="center"/>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第十二章 安全管理</w:t>
      </w:r>
    </w:p>
    <w:p w14:paraId="49C652F2">
      <w:pPr>
        <w:ind w:firstLine="640" w:firstLineChars="200"/>
        <w:rPr>
          <w:rFonts w:hint="eastAsia" w:ascii="FangSong_GB2312" w:hAnsi="FangSong_GB2312" w:eastAsia="FangSong_GB2312" w:cs="FangSong_GB2312"/>
          <w:b w:val="0"/>
          <w:bCs w:val="0"/>
          <w:i w:val="0"/>
          <w:color w:val="auto"/>
          <w:kern w:val="2"/>
          <w:sz w:val="32"/>
          <w:szCs w:val="32"/>
          <w:lang w:val="en-US" w:eastAsia="zh-CN" w:bidi="ar-SA"/>
        </w:rPr>
      </w:pPr>
      <w:r>
        <w:rPr>
          <w:rFonts w:hint="eastAsia" w:ascii="SimHei" w:hAnsi="SimHei" w:eastAsia="SimHei" w:cs="SimHei"/>
          <w:b w:val="0"/>
          <w:bCs w:val="0"/>
          <w:i w:val="0"/>
          <w:color w:val="auto"/>
          <w:kern w:val="2"/>
          <w:sz w:val="32"/>
          <w:szCs w:val="32"/>
          <w:lang w:val="en-US" w:eastAsia="zh-CN" w:bidi="ar-SA"/>
        </w:rPr>
        <w:t>第五十八条</w:t>
      </w:r>
      <w:r>
        <w:rPr>
          <w:rFonts w:hint="eastAsia" w:ascii="FangSong_GB2312" w:hAnsi="FangSong_GB2312" w:eastAsia="FangSong_GB2312" w:cs="FangSong_GB2312"/>
          <w:b w:val="0"/>
          <w:bCs w:val="0"/>
          <w:i w:val="0"/>
          <w:color w:val="auto"/>
          <w:kern w:val="2"/>
          <w:sz w:val="32"/>
          <w:szCs w:val="32"/>
          <w:lang w:val="en-US" w:eastAsia="zh-CN" w:bidi="ar-SA"/>
        </w:rPr>
        <w:t xml:space="preserve">  省级运动队应严格执行各项安全管理规章制度，落实安全责任，定期组织安全教育，加强日常管理，防止失管失控发生安全问题。</w:t>
      </w:r>
    </w:p>
    <w:p w14:paraId="3655FB29">
      <w:pPr>
        <w:widowControl w:val="0"/>
        <w:numPr>
          <w:ilvl w:val="0"/>
          <w:numId w:val="0"/>
        </w:numPr>
        <w:ind w:firstLine="640" w:firstLineChars="200"/>
        <w:jc w:val="both"/>
        <w:rPr>
          <w:rFonts w:hint="eastAsia" w:ascii="FangSong_GB2312" w:hAnsi="FangSong_GB2312" w:eastAsia="FangSong_GB2312" w:cs="FangSong_GB2312"/>
          <w:b w:val="0"/>
          <w:bCs w:val="0"/>
          <w:i w:val="0"/>
          <w:color w:val="auto"/>
          <w:kern w:val="2"/>
          <w:sz w:val="32"/>
          <w:szCs w:val="32"/>
          <w:lang w:val="en-US" w:eastAsia="zh-CN" w:bidi="ar-SA"/>
        </w:rPr>
      </w:pPr>
      <w:r>
        <w:rPr>
          <w:rFonts w:hint="eastAsia" w:ascii="SimHei" w:hAnsi="SimHei" w:eastAsia="SimHei" w:cs="SimHei"/>
          <w:b w:val="0"/>
          <w:bCs w:val="0"/>
          <w:color w:val="auto"/>
          <w:sz w:val="32"/>
          <w:szCs w:val="32"/>
          <w:lang w:val="en-US" w:eastAsia="zh-CN"/>
        </w:rPr>
        <w:t>第五十九条</w:t>
      </w:r>
      <w:r>
        <w:rPr>
          <w:rFonts w:hint="eastAsia" w:ascii="FangSong_GB2312" w:hAnsi="FangSong_GB2312" w:eastAsia="FangSong_GB2312" w:cs="FangSong_GB2312"/>
          <w:b w:val="0"/>
          <w:bCs w:val="0"/>
          <w:color w:val="auto"/>
          <w:sz w:val="32"/>
          <w:szCs w:val="32"/>
          <w:lang w:val="en-US" w:eastAsia="zh-CN"/>
        </w:rPr>
        <w:t xml:space="preserve">  </w:t>
      </w:r>
      <w:r>
        <w:rPr>
          <w:rFonts w:hint="eastAsia" w:ascii="FangSong_GB2312" w:hAnsi="FangSong_GB2312" w:eastAsia="FangSong_GB2312" w:cs="FangSong_GB2312"/>
          <w:b w:val="0"/>
          <w:bCs w:val="0"/>
          <w:i w:val="0"/>
          <w:color w:val="auto"/>
          <w:kern w:val="2"/>
          <w:sz w:val="32"/>
          <w:szCs w:val="32"/>
          <w:lang w:val="en-US" w:eastAsia="zh-CN" w:bidi="ar-SA"/>
        </w:rPr>
        <w:t>教练员、运动员应严格遵守训练安全要求，完善必要的安全事故应对措施，在保证人身安全的条件下训练。</w:t>
      </w:r>
    </w:p>
    <w:p w14:paraId="4701AB6F">
      <w:pPr>
        <w:widowControl w:val="0"/>
        <w:numPr>
          <w:ilvl w:val="0"/>
          <w:numId w:val="0"/>
        </w:numPr>
        <w:ind w:firstLine="640" w:firstLineChars="200"/>
        <w:jc w:val="both"/>
        <w:rPr>
          <w:rFonts w:hint="eastAsia" w:ascii="FangSong_GB2312" w:hAnsi="FangSong_GB2312" w:eastAsia="FangSong_GB2312" w:cs="FangSong_GB2312"/>
          <w:b w:val="0"/>
          <w:bCs w:val="0"/>
          <w:i w:val="0"/>
          <w:color w:val="auto"/>
          <w:kern w:val="2"/>
          <w:sz w:val="32"/>
          <w:szCs w:val="32"/>
          <w:lang w:val="en-US" w:eastAsia="zh-CN" w:bidi="ar-SA"/>
        </w:rPr>
      </w:pPr>
      <w:r>
        <w:rPr>
          <w:rFonts w:hint="eastAsia" w:ascii="SimHei" w:hAnsi="SimHei" w:eastAsia="SimHei" w:cs="SimHei"/>
          <w:b w:val="0"/>
          <w:bCs w:val="0"/>
          <w:i w:val="0"/>
          <w:color w:val="auto"/>
          <w:kern w:val="2"/>
          <w:sz w:val="32"/>
          <w:szCs w:val="32"/>
          <w:lang w:val="en-US" w:eastAsia="zh-CN" w:bidi="ar-SA"/>
        </w:rPr>
        <w:t>第六十条</w:t>
      </w:r>
      <w:r>
        <w:rPr>
          <w:rFonts w:hint="eastAsia" w:ascii="FangSong_GB2312" w:hAnsi="FangSong_GB2312" w:eastAsia="FangSong_GB2312" w:cs="FangSong_GB2312"/>
          <w:b w:val="0"/>
          <w:bCs w:val="0"/>
          <w:i w:val="0"/>
          <w:color w:val="auto"/>
          <w:kern w:val="2"/>
          <w:sz w:val="32"/>
          <w:szCs w:val="32"/>
          <w:lang w:val="en-US" w:eastAsia="zh-CN" w:bidi="ar-SA"/>
        </w:rPr>
        <w:t xml:space="preserve">  训练前教练员检查训练场地和器械，训练中注意周围环境，密切观察运动员身体状况，训练后及时收拢人员、整理器材安全返回。离开驻地训练、在危险地域训练或进行大强度训练等危险系数较高的训练，应完善应急处置措施，确保人员生命健康安全。</w:t>
      </w:r>
    </w:p>
    <w:p w14:paraId="486BD2D4">
      <w:pPr>
        <w:widowControl w:val="0"/>
        <w:numPr>
          <w:ilvl w:val="0"/>
          <w:numId w:val="0"/>
        </w:numPr>
        <w:ind w:firstLine="640" w:firstLineChars="200"/>
        <w:jc w:val="both"/>
        <w:rPr>
          <w:rFonts w:hint="eastAsia" w:ascii="FangSong_GB2312" w:hAnsi="FangSong_GB2312" w:eastAsia="FangSong_GB2312" w:cs="FangSong_GB2312"/>
          <w:b w:val="0"/>
          <w:bCs w:val="0"/>
          <w:i w:val="0"/>
          <w:color w:val="auto"/>
          <w:kern w:val="2"/>
          <w:sz w:val="32"/>
          <w:szCs w:val="32"/>
          <w:lang w:val="en-US" w:eastAsia="zh-CN" w:bidi="ar-SA"/>
        </w:rPr>
      </w:pPr>
      <w:r>
        <w:rPr>
          <w:rFonts w:hint="eastAsia" w:ascii="FangSong_GB2312" w:hAnsi="FangSong_GB2312" w:eastAsia="FangSong_GB2312" w:cs="FangSong_GB2312"/>
          <w:b w:val="0"/>
          <w:bCs w:val="0"/>
          <w:i w:val="0"/>
          <w:color w:val="auto"/>
          <w:kern w:val="2"/>
          <w:sz w:val="32"/>
          <w:szCs w:val="32"/>
          <w:lang w:val="en-US" w:eastAsia="zh-CN" w:bidi="ar-SA"/>
        </w:rPr>
        <w:t>运动队应加强枪弹等特殊器材、设备的管理、运输、使用和维护工作。</w:t>
      </w:r>
    </w:p>
    <w:p w14:paraId="3A1C1239">
      <w:pPr>
        <w:ind w:firstLine="640" w:firstLineChars="200"/>
        <w:rPr>
          <w:rFonts w:hint="default" w:ascii="FangSong_GB2312" w:hAnsi="FangSong_GB2312" w:eastAsia="FangSong_GB2312" w:cs="FangSong_GB2312"/>
          <w:b w:val="0"/>
          <w:bCs w:val="0"/>
          <w:i w:val="0"/>
          <w:color w:val="auto"/>
          <w:kern w:val="2"/>
          <w:sz w:val="32"/>
          <w:szCs w:val="32"/>
          <w:lang w:val="en-US" w:eastAsia="zh-CN" w:bidi="ar-SA"/>
        </w:rPr>
      </w:pPr>
      <w:r>
        <w:rPr>
          <w:rFonts w:hint="eastAsia" w:ascii="SimHei" w:hAnsi="SimHei" w:eastAsia="SimHei" w:cs="SimHei"/>
          <w:b w:val="0"/>
          <w:bCs w:val="0"/>
          <w:i w:val="0"/>
          <w:color w:val="auto"/>
          <w:kern w:val="2"/>
          <w:sz w:val="32"/>
          <w:szCs w:val="32"/>
          <w:lang w:val="en-US" w:eastAsia="zh-CN" w:bidi="ar-SA"/>
        </w:rPr>
        <w:t>第六十一条</w:t>
      </w:r>
      <w:r>
        <w:rPr>
          <w:rFonts w:hint="eastAsia" w:ascii="FangSong_GB2312" w:hAnsi="FangSong_GB2312" w:eastAsia="FangSong_GB2312" w:cs="FangSong_GB2312"/>
          <w:b w:val="0"/>
          <w:bCs w:val="0"/>
          <w:i w:val="0"/>
          <w:color w:val="auto"/>
          <w:kern w:val="2"/>
          <w:sz w:val="32"/>
          <w:szCs w:val="32"/>
          <w:lang w:val="en-US" w:eastAsia="zh-CN" w:bidi="ar-SA"/>
        </w:rPr>
        <w:t xml:space="preserve">  训练单位应按</w:t>
      </w:r>
      <w:r>
        <w:rPr>
          <w:rFonts w:hint="eastAsia" w:ascii="FangSong_GB2312" w:hAnsi="FangSong_GB2312" w:eastAsia="FangSong_GB2312" w:cs="FangSong_GB2312"/>
          <w:b w:val="0"/>
          <w:bCs w:val="0"/>
          <w:color w:val="auto"/>
          <w:sz w:val="32"/>
          <w:szCs w:val="32"/>
          <w:lang w:val="en-US" w:eastAsia="zh-CN"/>
        </w:rPr>
        <w:t>规定为每名运动员（包括试训）、教练员及相关人员，办理中华体育基金伤残互助保险和人身意外伤害保险，费用按照财务管理有关规定执行。</w:t>
      </w:r>
    </w:p>
    <w:p w14:paraId="32AFA28D">
      <w:pPr>
        <w:keepNext w:val="0"/>
        <w:keepLines w:val="0"/>
        <w:pageBreakBefore w:val="0"/>
        <w:widowControl w:val="0"/>
        <w:numPr>
          <w:ilvl w:val="0"/>
          <w:numId w:val="0"/>
        </w:numPr>
        <w:kinsoku/>
        <w:wordWrap/>
        <w:overflowPunct/>
        <w:topLinePunct w:val="0"/>
        <w:autoSpaceDE/>
        <w:autoSpaceDN/>
        <w:bidi w:val="0"/>
        <w:adjustRightInd/>
        <w:snapToGrid/>
        <w:spacing w:before="292" w:beforeLines="50" w:after="292" w:afterLines="50"/>
        <w:jc w:val="center"/>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第十三章  反兴奋剂工作</w:t>
      </w:r>
    </w:p>
    <w:p w14:paraId="2E47DEA8">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第六十二条</w:t>
      </w:r>
      <w:r>
        <w:rPr>
          <w:rFonts w:hint="eastAsia" w:ascii="FangSong_GB2312" w:hAnsi="FangSong_GB2312" w:eastAsia="FangSong_GB2312" w:cs="FangSong_GB2312"/>
          <w:b w:val="0"/>
          <w:bCs w:val="0"/>
          <w:color w:val="auto"/>
          <w:sz w:val="32"/>
          <w:szCs w:val="32"/>
          <w:lang w:val="en-US" w:eastAsia="zh-CN"/>
        </w:rPr>
        <w:t xml:space="preserve">  坚决推进反兴奋剂斗争，强化拿道德的金牌、风格的金牌、干净的金牌意识，做到兴奋剂问题“零出现”“零容忍”。</w:t>
      </w:r>
    </w:p>
    <w:p w14:paraId="61E8E0FA">
      <w:pPr>
        <w:ind w:firstLine="640" w:firstLineChars="200"/>
        <w:rPr>
          <w:rFonts w:hint="eastAsia" w:ascii="FangSong_GB2312" w:hAnsi="FangSong_GB2312" w:eastAsia="FangSong_GB2312" w:cs="FangSong_GB2312"/>
          <w:b w:val="0"/>
          <w:bCs w:val="0"/>
          <w:color w:val="auto"/>
          <w:sz w:val="32"/>
          <w:szCs w:val="32"/>
          <w:u w:val="none"/>
          <w:lang w:val="en-US" w:eastAsia="zh-CN"/>
        </w:rPr>
      </w:pPr>
      <w:r>
        <w:rPr>
          <w:rFonts w:hint="eastAsia" w:ascii="SimHei" w:hAnsi="SimHei" w:eastAsia="SimHei" w:cs="SimHei"/>
          <w:b w:val="0"/>
          <w:bCs w:val="0"/>
          <w:color w:val="auto"/>
          <w:sz w:val="32"/>
          <w:szCs w:val="32"/>
          <w:u w:val="none"/>
          <w:lang w:val="en-US" w:eastAsia="zh-CN"/>
        </w:rPr>
        <w:t>第六十三条</w:t>
      </w:r>
      <w:r>
        <w:rPr>
          <w:rFonts w:hint="eastAsia" w:ascii="FangSong_GB2312" w:hAnsi="FangSong_GB2312" w:eastAsia="FangSong_GB2312" w:cs="FangSong_GB2312"/>
          <w:b w:val="0"/>
          <w:bCs w:val="0"/>
          <w:color w:val="auto"/>
          <w:sz w:val="32"/>
          <w:szCs w:val="32"/>
          <w:u w:val="none"/>
          <w:lang w:val="en-US" w:eastAsia="zh-CN"/>
        </w:rPr>
        <w:t xml:space="preserve">  </w:t>
      </w:r>
      <w:r>
        <w:rPr>
          <w:rFonts w:hint="eastAsia" w:ascii="FangSong_GB2312" w:hAnsi="FangSong_GB2312" w:eastAsia="FangSong_GB2312" w:cs="FangSong_GB2312"/>
          <w:b w:val="0"/>
          <w:bCs w:val="0"/>
          <w:color w:val="auto"/>
          <w:sz w:val="32"/>
          <w:szCs w:val="32"/>
          <w:lang w:val="en-US" w:eastAsia="zh-CN"/>
        </w:rPr>
        <w:t>云南省反兴奋剂中心加强省级运动队反兴奋剂工作的指导、服务和监督，每半年向局党组、省反兴奋剂领导小组报告反兴奋剂工作。</w:t>
      </w:r>
      <w:r>
        <w:rPr>
          <w:rFonts w:hint="eastAsia" w:ascii="FangSong_GB2312" w:hAnsi="FangSong_GB2312" w:eastAsia="FangSong_GB2312" w:cs="FangSong_GB2312"/>
          <w:b w:val="0"/>
          <w:bCs w:val="0"/>
          <w:color w:val="auto"/>
          <w:sz w:val="32"/>
          <w:szCs w:val="32"/>
          <w:u w:val="none"/>
          <w:lang w:val="en-US" w:eastAsia="zh-CN"/>
        </w:rPr>
        <w:t>各训练单位应建立全覆盖的反兴奋剂工作网络，组织领导所属省级运动队，依照国家、云南省有关法规开展反兴奋剂工作。</w:t>
      </w:r>
    </w:p>
    <w:p w14:paraId="5E1F4471">
      <w:pPr>
        <w:ind w:firstLine="640" w:firstLineChars="200"/>
        <w:rPr>
          <w:rFonts w:hint="eastAsia" w:ascii="FangSong_GB2312" w:hAnsi="FangSong_GB2312" w:eastAsia="FangSong_GB2312" w:cs="FangSong_GB2312"/>
          <w:b w:val="0"/>
          <w:bCs w:val="0"/>
          <w:color w:val="auto"/>
          <w:sz w:val="32"/>
          <w:szCs w:val="32"/>
          <w:u w:val="none"/>
          <w:lang w:val="en-US" w:eastAsia="zh-CN"/>
        </w:rPr>
      </w:pPr>
      <w:r>
        <w:rPr>
          <w:rFonts w:hint="eastAsia" w:ascii="SimHei" w:hAnsi="SimHei" w:eastAsia="SimHei" w:cs="SimHei"/>
          <w:b w:val="0"/>
          <w:bCs w:val="0"/>
          <w:color w:val="auto"/>
          <w:sz w:val="32"/>
          <w:szCs w:val="32"/>
          <w:lang w:val="en-US" w:eastAsia="zh-CN"/>
        </w:rPr>
        <w:t>第六十四条</w:t>
      </w:r>
      <w:r>
        <w:rPr>
          <w:rFonts w:hint="eastAsia" w:ascii="FangSong_GB2312" w:hAnsi="FangSong_GB2312" w:eastAsia="FangSong_GB2312" w:cs="FangSong_GB2312"/>
          <w:b w:val="0"/>
          <w:bCs w:val="0"/>
          <w:color w:val="auto"/>
          <w:sz w:val="32"/>
          <w:szCs w:val="32"/>
          <w:lang w:val="en-US" w:eastAsia="zh-CN"/>
        </w:rPr>
        <w:t xml:space="preserve">  </w:t>
      </w:r>
      <w:r>
        <w:rPr>
          <w:rFonts w:hint="eastAsia" w:ascii="FangSong_GB2312" w:hAnsi="FangSong_GB2312" w:eastAsia="FangSong_GB2312" w:cs="FangSong_GB2312"/>
          <w:b w:val="0"/>
          <w:bCs w:val="0"/>
          <w:color w:val="auto"/>
          <w:sz w:val="32"/>
          <w:szCs w:val="32"/>
          <w:u w:val="none"/>
          <w:lang w:val="en-US" w:eastAsia="zh-CN"/>
        </w:rPr>
        <w:t>各单位领导班子，应将反兴奋剂工作纳入重要内容，在职责范围内负有全面领导责任。领导班子主要负责人和直接主管的班子成员在职责范围内承担主要领导责任，参与决策和工作的班子成员在职责范围内承担重要领导责任，省级运动队主教练对本运动队反兴奋剂工作承担主管责任。</w:t>
      </w:r>
    </w:p>
    <w:p w14:paraId="500C4B21">
      <w:pPr>
        <w:ind w:firstLine="640" w:firstLineChars="200"/>
        <w:rPr>
          <w:rFonts w:hint="default" w:ascii="SimHei" w:hAnsi="SimHei" w:eastAsia="SimHei" w:cs="SimHei"/>
          <w:b w:val="0"/>
          <w:bCs w:val="0"/>
          <w:color w:val="auto"/>
          <w:sz w:val="32"/>
          <w:szCs w:val="32"/>
          <w:u w:val="none"/>
          <w:lang w:val="en-US" w:eastAsia="zh-CN"/>
        </w:rPr>
      </w:pPr>
      <w:r>
        <w:rPr>
          <w:rFonts w:hint="eastAsia" w:ascii="SimHei" w:hAnsi="SimHei" w:eastAsia="SimHei" w:cs="SimHei"/>
          <w:b w:val="0"/>
          <w:bCs w:val="0"/>
          <w:color w:val="auto"/>
          <w:sz w:val="32"/>
          <w:szCs w:val="32"/>
          <w:u w:val="none"/>
          <w:lang w:val="en-US" w:eastAsia="zh-CN"/>
        </w:rPr>
        <w:t xml:space="preserve">第六十五条  </w:t>
      </w:r>
      <w:r>
        <w:rPr>
          <w:rFonts w:hint="eastAsia" w:ascii="FangSong_GB2312" w:hAnsi="FangSong_GB2312" w:eastAsia="FangSong_GB2312" w:cs="FangSong_GB2312"/>
          <w:b w:val="0"/>
          <w:bCs w:val="0"/>
          <w:color w:val="auto"/>
          <w:sz w:val="32"/>
          <w:szCs w:val="32"/>
          <w:u w:val="none"/>
          <w:lang w:val="en-US" w:eastAsia="zh-CN"/>
        </w:rPr>
        <w:t>云南省反兴奋剂中心每半年对各省级训练单位反兴奋剂工作情况进行1次综合督导检查，全年定期或不定期对省级训练单位进行反兴奋剂工作检查。</w:t>
      </w:r>
    </w:p>
    <w:p w14:paraId="05447164">
      <w:pPr>
        <w:ind w:firstLine="640" w:firstLineChars="200"/>
        <w:rPr>
          <w:rFonts w:hint="eastAsia" w:ascii="FangSong_GB2312" w:hAnsi="FangSong_GB2312" w:eastAsia="FangSong_GB2312" w:cs="FangSong_GB2312"/>
          <w:b w:val="0"/>
          <w:bCs w:val="0"/>
          <w:color w:val="auto"/>
          <w:sz w:val="32"/>
          <w:szCs w:val="32"/>
          <w:u w:val="none"/>
          <w:lang w:val="en-US" w:eastAsia="zh-CN"/>
        </w:rPr>
      </w:pPr>
      <w:r>
        <w:rPr>
          <w:rFonts w:hint="eastAsia" w:ascii="SimHei" w:hAnsi="SimHei" w:eastAsia="SimHei" w:cs="SimHei"/>
          <w:b w:val="0"/>
          <w:bCs w:val="0"/>
          <w:color w:val="auto"/>
          <w:sz w:val="32"/>
          <w:szCs w:val="32"/>
          <w:u w:val="none"/>
          <w:lang w:val="en-US" w:eastAsia="zh-CN"/>
        </w:rPr>
        <w:t>第六十六条</w:t>
      </w:r>
      <w:r>
        <w:rPr>
          <w:rFonts w:hint="eastAsia" w:ascii="FangSong_GB2312" w:hAnsi="FangSong_GB2312" w:eastAsia="FangSong_GB2312" w:cs="FangSong_GB2312"/>
          <w:b w:val="0"/>
          <w:bCs w:val="0"/>
          <w:color w:val="auto"/>
          <w:sz w:val="32"/>
          <w:szCs w:val="32"/>
          <w:u w:val="none"/>
          <w:lang w:val="en-US" w:eastAsia="zh-CN"/>
        </w:rPr>
        <w:t xml:space="preserve">  运动员及其他人员发生兴奋剂违规，除依法对当事人进行处罚外，还应对负有责任的单位和人员进行严肃问责，依法给予相应处分。</w:t>
      </w:r>
    </w:p>
    <w:p w14:paraId="5F9E3E25">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第十四章  经费管理</w:t>
      </w:r>
    </w:p>
    <w:p w14:paraId="5EC02532">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第六十七条</w:t>
      </w:r>
      <w:r>
        <w:rPr>
          <w:rFonts w:hint="eastAsia" w:ascii="FangSong_GB2312" w:hAnsi="FangSong_GB2312" w:eastAsia="FangSong_GB2312" w:cs="FangSong_GB2312"/>
          <w:b w:val="0"/>
          <w:bCs w:val="0"/>
          <w:color w:val="auto"/>
          <w:sz w:val="32"/>
          <w:szCs w:val="32"/>
          <w:lang w:val="en-US" w:eastAsia="zh-CN"/>
        </w:rPr>
        <w:t xml:space="preserve">  省级运动队年度经费纳入本单位预算管理，按照有关规定列支使用。</w:t>
      </w:r>
    </w:p>
    <w:p w14:paraId="575C0FBC">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第六十八条</w:t>
      </w:r>
      <w:r>
        <w:rPr>
          <w:rFonts w:hint="eastAsia" w:ascii="FangSong_GB2312" w:hAnsi="FangSong_GB2312" w:eastAsia="FangSong_GB2312" w:cs="FangSong_GB2312"/>
          <w:b w:val="0"/>
          <w:bCs w:val="0"/>
          <w:color w:val="auto"/>
          <w:sz w:val="32"/>
          <w:szCs w:val="32"/>
          <w:lang w:val="en-US" w:eastAsia="zh-CN"/>
        </w:rPr>
        <w:t xml:space="preserve">  各训练单位应按照有关财经工作要求，规范省级运动队财务工作制度，并加强监督检查。</w:t>
      </w:r>
    </w:p>
    <w:p w14:paraId="2AB15F3E">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第十五章  场地设施和装备器材管理</w:t>
      </w:r>
    </w:p>
    <w:p w14:paraId="79113300">
      <w:pPr>
        <w:ind w:firstLine="640" w:firstLineChars="200"/>
        <w:rPr>
          <w:rFonts w:hint="default"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第六十九条  </w:t>
      </w:r>
      <w:r>
        <w:rPr>
          <w:rFonts w:hint="eastAsia" w:ascii="FangSong_GB2312" w:hAnsi="FangSong_GB2312" w:eastAsia="FangSong_GB2312" w:cs="FangSong_GB2312"/>
          <w:b w:val="0"/>
          <w:bCs w:val="0"/>
          <w:color w:val="auto"/>
          <w:sz w:val="32"/>
          <w:szCs w:val="32"/>
          <w:lang w:val="en-US" w:eastAsia="zh-CN"/>
        </w:rPr>
        <w:t>各训练单位应按照《云南省高原体育基地群建设规划》统筹场地设施建设，建立规范的场地设施管理制度，加强经常性维护，为运动队提供良好保障。</w:t>
      </w:r>
    </w:p>
    <w:p w14:paraId="6F52B23A">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第七十条</w:t>
      </w:r>
      <w:r>
        <w:rPr>
          <w:rFonts w:hint="eastAsia" w:ascii="FangSong_GB2312" w:hAnsi="FangSong_GB2312" w:eastAsia="FangSong_GB2312" w:cs="FangSong_GB2312"/>
          <w:b w:val="0"/>
          <w:bCs w:val="0"/>
          <w:color w:val="auto"/>
          <w:sz w:val="32"/>
          <w:szCs w:val="32"/>
          <w:lang w:val="en-US" w:eastAsia="zh-CN"/>
        </w:rPr>
        <w:t xml:space="preserve">  省级运动队年度服装由省体育局统一样式，根据预算安排情况，按照政府采购程序办理。</w:t>
      </w:r>
    </w:p>
    <w:p w14:paraId="0B36F9DB">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省级运动队运动员（包括交流引进云南注册、以云南为主联合培养、与相关单位共同培养）和复合型训练团队跟队人员享受年度服装。年度服装由各单位发放，登记造册，本人签字领取。</w:t>
      </w:r>
    </w:p>
    <w:p w14:paraId="558F596F">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第七十一条</w:t>
      </w:r>
      <w:r>
        <w:rPr>
          <w:rFonts w:hint="eastAsia" w:ascii="FangSong_GB2312" w:hAnsi="FangSong_GB2312" w:eastAsia="FangSong_GB2312" w:cs="FangSong_GB2312"/>
          <w:b w:val="0"/>
          <w:bCs w:val="0"/>
          <w:color w:val="auto"/>
          <w:sz w:val="32"/>
          <w:szCs w:val="32"/>
          <w:lang w:val="en-US" w:eastAsia="zh-CN"/>
        </w:rPr>
        <w:t xml:space="preserve">  省级运动队耐用性器材和易耗性器材按有关规定由单位统一采购，指定专人管理。</w:t>
      </w:r>
    </w:p>
    <w:p w14:paraId="669E1EDA">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耐用性器材按固定资产有关规定进行管理维护保养；易耗性器材由项目运动队统一领用，做好入库、出库登记，领用器材需经分管领导签字同意。</w:t>
      </w:r>
    </w:p>
    <w:p w14:paraId="05218EDE">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第十六章  附则</w:t>
      </w:r>
    </w:p>
    <w:p w14:paraId="55565AC9">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第七十二条</w:t>
      </w:r>
      <w:r>
        <w:rPr>
          <w:rFonts w:hint="eastAsia" w:ascii="FangSong_GB2312" w:hAnsi="FangSong_GB2312" w:eastAsia="FangSong_GB2312" w:cs="FangSong_GB2312"/>
          <w:b w:val="0"/>
          <w:bCs w:val="0"/>
          <w:color w:val="auto"/>
          <w:sz w:val="32"/>
          <w:szCs w:val="32"/>
          <w:lang w:val="en-US" w:eastAsia="zh-CN"/>
        </w:rPr>
        <w:t xml:space="preserve">  云南省体育局各训练单位依据本规定制定实施细则，并指导各省级运动队结合自身实际，制定具体管理制度。</w:t>
      </w:r>
    </w:p>
    <w:p w14:paraId="4F0B199A">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第七十三条</w:t>
      </w:r>
      <w:r>
        <w:rPr>
          <w:rFonts w:hint="eastAsia" w:ascii="FangSong_GB2312" w:hAnsi="FangSong_GB2312" w:eastAsia="FangSong_GB2312" w:cs="FangSong_GB2312"/>
          <w:b w:val="0"/>
          <w:bCs w:val="0"/>
          <w:color w:val="auto"/>
          <w:sz w:val="32"/>
          <w:szCs w:val="32"/>
          <w:lang w:val="en-US" w:eastAsia="zh-CN"/>
        </w:rPr>
        <w:t xml:space="preserve">  云南省体育局与有关单位联办、购买服务的运动队和云南省青少年体育训练中心参照本规定执行。</w:t>
      </w:r>
    </w:p>
    <w:p w14:paraId="19B57C9A">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第七十四条</w:t>
      </w:r>
      <w:r>
        <w:rPr>
          <w:rFonts w:hint="eastAsia" w:ascii="FangSong_GB2312" w:hAnsi="FangSong_GB2312" w:eastAsia="FangSong_GB2312" w:cs="FangSong_GB2312"/>
          <w:b w:val="0"/>
          <w:bCs w:val="0"/>
          <w:color w:val="auto"/>
          <w:sz w:val="32"/>
          <w:szCs w:val="32"/>
          <w:lang w:val="en-US" w:eastAsia="zh-CN"/>
        </w:rPr>
        <w:t xml:space="preserve">  省级运动队人员的奖励和处分参照国家、云南省关于事业人员有关政策执行，具体办法由各训练单位自行制定。</w:t>
      </w:r>
    </w:p>
    <w:p w14:paraId="1920E0C8">
      <w:pPr>
        <w:ind w:firstLine="640" w:firstLineChars="200"/>
        <w:rPr>
          <w:rFonts w:hint="default"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第七十五条</w:t>
      </w:r>
      <w:r>
        <w:rPr>
          <w:rFonts w:hint="eastAsia" w:ascii="FangSong_GB2312" w:hAnsi="FangSong_GB2312" w:eastAsia="FangSong_GB2312" w:cs="FangSong_GB2312"/>
          <w:b w:val="0"/>
          <w:bCs w:val="0"/>
          <w:color w:val="auto"/>
          <w:sz w:val="32"/>
          <w:szCs w:val="32"/>
          <w:lang w:val="en-US" w:eastAsia="zh-CN"/>
        </w:rPr>
        <w:t xml:space="preserve">  本规定贯彻落实情况，纳入训练单位年度督查、考核重要内容一并实施。</w:t>
      </w:r>
    </w:p>
    <w:p w14:paraId="400BB6A2">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 xml:space="preserve">第七十六条  </w:t>
      </w:r>
      <w:r>
        <w:rPr>
          <w:rFonts w:hint="eastAsia" w:ascii="FangSong_GB2312" w:hAnsi="FangSong_GB2312" w:eastAsia="FangSong_GB2312" w:cs="FangSong_GB2312"/>
          <w:b w:val="0"/>
          <w:bCs w:val="0"/>
          <w:color w:val="auto"/>
          <w:sz w:val="32"/>
          <w:szCs w:val="32"/>
          <w:lang w:val="en-US" w:eastAsia="zh-CN"/>
        </w:rPr>
        <w:t>本规定由云南省体育局负责解释。</w:t>
      </w:r>
    </w:p>
    <w:p w14:paraId="14F291D3">
      <w:pPr>
        <w:ind w:firstLine="640" w:firstLineChars="200"/>
        <w:rPr>
          <w:rFonts w:hint="eastAsia" w:ascii="FangSong_GB2312" w:hAnsi="FangSong_GB2312" w:eastAsia="FangSong_GB2312" w:cs="FangSong_GB2312"/>
          <w:b w:val="0"/>
          <w:bCs w:val="0"/>
          <w:color w:val="auto"/>
          <w:sz w:val="32"/>
          <w:szCs w:val="32"/>
          <w:lang w:val="en-US" w:eastAsia="zh-CN"/>
        </w:rPr>
      </w:pPr>
      <w:r>
        <w:rPr>
          <w:rFonts w:hint="eastAsia" w:ascii="SimHei" w:hAnsi="SimHei" w:eastAsia="SimHei" w:cs="SimHei"/>
          <w:b w:val="0"/>
          <w:bCs w:val="0"/>
          <w:color w:val="auto"/>
          <w:sz w:val="32"/>
          <w:szCs w:val="32"/>
          <w:lang w:val="en-US" w:eastAsia="zh-CN"/>
        </w:rPr>
        <w:t>第七十七条</w:t>
      </w:r>
      <w:r>
        <w:rPr>
          <w:rFonts w:hint="eastAsia" w:ascii="FangSong_GB2312" w:hAnsi="FangSong_GB2312" w:eastAsia="FangSong_GB2312" w:cs="FangSong_GB2312"/>
          <w:b w:val="0"/>
          <w:bCs w:val="0"/>
          <w:color w:val="auto"/>
          <w:sz w:val="32"/>
          <w:szCs w:val="32"/>
          <w:lang w:val="en-US" w:eastAsia="zh-CN"/>
        </w:rPr>
        <w:t xml:space="preserve">  本规定自印发之日起施行，2020年11月8印发的《云南省省级运动队管理规定（试行）》废止。</w:t>
      </w:r>
    </w:p>
    <w:p w14:paraId="51B24E7D">
      <w:pPr>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br w:type="page"/>
      </w:r>
    </w:p>
    <w:p w14:paraId="5F258933">
      <w:pPr>
        <w:ind w:firstLine="640" w:firstLineChars="200"/>
        <w:rPr>
          <w:rFonts w:hint="eastAsia" w:ascii="FangSong_GB2312" w:hAnsi="FangSong_GB2312" w:eastAsia="FangSong_GB2312" w:cs="FangSong_GB2312"/>
          <w:b w:val="0"/>
          <w:bCs w:val="0"/>
          <w:color w:val="auto"/>
          <w:sz w:val="32"/>
          <w:szCs w:val="32"/>
          <w:lang w:val="en-US" w:eastAsia="zh-CN"/>
        </w:rPr>
      </w:pPr>
    </w:p>
    <w:p w14:paraId="0DE26C4F">
      <w:pPr>
        <w:ind w:firstLine="640" w:firstLineChars="200"/>
        <w:rPr>
          <w:rFonts w:hint="eastAsia" w:ascii="FangSong_GB2312" w:hAnsi="FangSong_GB2312" w:eastAsia="FangSong_GB2312" w:cs="FangSong_GB2312"/>
          <w:b w:val="0"/>
          <w:bCs w:val="0"/>
          <w:color w:val="auto"/>
          <w:sz w:val="32"/>
          <w:szCs w:val="32"/>
          <w:lang w:val="en-US" w:eastAsia="zh-CN"/>
        </w:rPr>
      </w:pPr>
    </w:p>
    <w:p w14:paraId="0C37A4C4">
      <w:pPr>
        <w:ind w:firstLine="640" w:firstLineChars="200"/>
        <w:rPr>
          <w:rFonts w:hint="eastAsia" w:ascii="FangSong_GB2312" w:hAnsi="FangSong_GB2312" w:eastAsia="FangSong_GB2312" w:cs="FangSong_GB2312"/>
          <w:b w:val="0"/>
          <w:bCs w:val="0"/>
          <w:color w:val="auto"/>
          <w:sz w:val="32"/>
          <w:szCs w:val="32"/>
          <w:lang w:val="en-US" w:eastAsia="zh-CN"/>
        </w:rPr>
      </w:pPr>
    </w:p>
    <w:p w14:paraId="0E279AA8">
      <w:pPr>
        <w:ind w:firstLine="640" w:firstLineChars="200"/>
        <w:rPr>
          <w:rFonts w:hint="eastAsia" w:ascii="FangSong_GB2312" w:hAnsi="FangSong_GB2312" w:eastAsia="FangSong_GB2312" w:cs="FangSong_GB2312"/>
          <w:b w:val="0"/>
          <w:bCs w:val="0"/>
          <w:color w:val="auto"/>
          <w:sz w:val="32"/>
          <w:szCs w:val="32"/>
          <w:lang w:val="en-US" w:eastAsia="zh-CN"/>
        </w:rPr>
      </w:pPr>
    </w:p>
    <w:p w14:paraId="738092FE">
      <w:pPr>
        <w:ind w:firstLine="640" w:firstLineChars="200"/>
        <w:rPr>
          <w:rFonts w:hint="eastAsia" w:ascii="FangSong_GB2312" w:hAnsi="FangSong_GB2312" w:eastAsia="FangSong_GB2312" w:cs="FangSong_GB2312"/>
          <w:b w:val="0"/>
          <w:bCs w:val="0"/>
          <w:color w:val="auto"/>
          <w:sz w:val="32"/>
          <w:szCs w:val="32"/>
          <w:lang w:val="en-US" w:eastAsia="zh-CN"/>
        </w:rPr>
      </w:pPr>
    </w:p>
    <w:p w14:paraId="0BD55661">
      <w:pPr>
        <w:ind w:firstLine="640" w:firstLineChars="200"/>
        <w:rPr>
          <w:rFonts w:hint="eastAsia" w:ascii="FangSong_GB2312" w:hAnsi="FangSong_GB2312" w:eastAsia="FangSong_GB2312" w:cs="FangSong_GB2312"/>
          <w:b w:val="0"/>
          <w:bCs w:val="0"/>
          <w:color w:val="auto"/>
          <w:sz w:val="32"/>
          <w:szCs w:val="32"/>
          <w:lang w:val="en-US" w:eastAsia="zh-CN"/>
        </w:rPr>
      </w:pPr>
    </w:p>
    <w:p w14:paraId="436F92A6">
      <w:pPr>
        <w:ind w:firstLine="640" w:firstLineChars="200"/>
        <w:rPr>
          <w:rFonts w:hint="eastAsia" w:ascii="FangSong_GB2312" w:hAnsi="FangSong_GB2312" w:eastAsia="FangSong_GB2312" w:cs="FangSong_GB2312"/>
          <w:b w:val="0"/>
          <w:bCs w:val="0"/>
          <w:color w:val="auto"/>
          <w:sz w:val="32"/>
          <w:szCs w:val="32"/>
          <w:lang w:val="en-US" w:eastAsia="zh-CN"/>
        </w:rPr>
      </w:pPr>
    </w:p>
    <w:p w14:paraId="796E6332">
      <w:pPr>
        <w:ind w:firstLine="640" w:firstLineChars="200"/>
        <w:rPr>
          <w:rFonts w:hint="eastAsia" w:ascii="FangSong_GB2312" w:hAnsi="FangSong_GB2312" w:eastAsia="FangSong_GB2312" w:cs="FangSong_GB2312"/>
          <w:b w:val="0"/>
          <w:bCs w:val="0"/>
          <w:color w:val="auto"/>
          <w:sz w:val="32"/>
          <w:szCs w:val="32"/>
          <w:lang w:val="en-US" w:eastAsia="zh-CN"/>
        </w:rPr>
      </w:pPr>
    </w:p>
    <w:p w14:paraId="485D7F58">
      <w:pPr>
        <w:ind w:firstLine="640" w:firstLineChars="200"/>
        <w:rPr>
          <w:rFonts w:hint="eastAsia" w:ascii="FangSong_GB2312" w:hAnsi="FangSong_GB2312" w:eastAsia="FangSong_GB2312" w:cs="FangSong_GB2312"/>
          <w:b w:val="0"/>
          <w:bCs w:val="0"/>
          <w:color w:val="auto"/>
          <w:sz w:val="32"/>
          <w:szCs w:val="32"/>
          <w:lang w:val="en-US" w:eastAsia="zh-CN"/>
        </w:rPr>
      </w:pPr>
    </w:p>
    <w:p w14:paraId="1C803842">
      <w:pPr>
        <w:ind w:firstLine="640" w:firstLineChars="200"/>
        <w:rPr>
          <w:rFonts w:hint="eastAsia" w:ascii="FangSong_GB2312" w:hAnsi="FangSong_GB2312" w:eastAsia="FangSong_GB2312" w:cs="FangSong_GB2312"/>
          <w:b w:val="0"/>
          <w:bCs w:val="0"/>
          <w:color w:val="auto"/>
          <w:sz w:val="32"/>
          <w:szCs w:val="32"/>
          <w:lang w:val="en-US" w:eastAsia="zh-CN"/>
        </w:rPr>
      </w:pPr>
    </w:p>
    <w:p w14:paraId="4FB9B4BD">
      <w:pPr>
        <w:ind w:firstLine="640" w:firstLineChars="200"/>
        <w:rPr>
          <w:rFonts w:hint="eastAsia" w:ascii="FangSong_GB2312" w:hAnsi="FangSong_GB2312" w:eastAsia="FangSong_GB2312" w:cs="FangSong_GB2312"/>
          <w:b w:val="0"/>
          <w:bCs w:val="0"/>
          <w:color w:val="auto"/>
          <w:sz w:val="32"/>
          <w:szCs w:val="32"/>
          <w:lang w:val="en-US" w:eastAsia="zh-CN"/>
        </w:rPr>
      </w:pPr>
    </w:p>
    <w:p w14:paraId="465A2413">
      <w:pPr>
        <w:ind w:firstLine="640" w:firstLineChars="200"/>
        <w:rPr>
          <w:rFonts w:hint="eastAsia" w:ascii="FangSong_GB2312" w:hAnsi="FangSong_GB2312" w:eastAsia="FangSong_GB2312" w:cs="FangSong_GB2312"/>
          <w:b w:val="0"/>
          <w:bCs w:val="0"/>
          <w:color w:val="auto"/>
          <w:sz w:val="32"/>
          <w:szCs w:val="32"/>
          <w:lang w:val="en-US" w:eastAsia="zh-CN"/>
        </w:rPr>
      </w:pPr>
    </w:p>
    <w:p w14:paraId="7EB14F76">
      <w:pPr>
        <w:ind w:firstLine="640" w:firstLineChars="200"/>
        <w:rPr>
          <w:rFonts w:hint="eastAsia" w:ascii="FangSong_GB2312" w:hAnsi="FangSong_GB2312" w:eastAsia="FangSong_GB2312" w:cs="FangSong_GB2312"/>
          <w:b w:val="0"/>
          <w:bCs w:val="0"/>
          <w:color w:val="auto"/>
          <w:sz w:val="32"/>
          <w:szCs w:val="32"/>
          <w:lang w:val="en-US" w:eastAsia="zh-CN"/>
        </w:rPr>
      </w:pPr>
    </w:p>
    <w:p w14:paraId="54944FB1">
      <w:pPr>
        <w:ind w:firstLine="640" w:firstLineChars="200"/>
        <w:rPr>
          <w:rFonts w:hint="eastAsia" w:ascii="FangSong_GB2312" w:hAnsi="FangSong_GB2312" w:eastAsia="FangSong_GB2312" w:cs="FangSong_GB2312"/>
          <w:b w:val="0"/>
          <w:bCs w:val="0"/>
          <w:color w:val="auto"/>
          <w:sz w:val="32"/>
          <w:szCs w:val="32"/>
          <w:lang w:val="en-US" w:eastAsia="zh-CN"/>
        </w:rPr>
      </w:pPr>
    </w:p>
    <w:p w14:paraId="1857ED3E">
      <w:pPr>
        <w:ind w:firstLine="640" w:firstLineChars="200"/>
        <w:rPr>
          <w:rFonts w:hint="eastAsia" w:ascii="FangSong_GB2312" w:hAnsi="FangSong_GB2312" w:eastAsia="FangSong_GB2312" w:cs="FangSong_GB2312"/>
          <w:b w:val="0"/>
          <w:bCs w:val="0"/>
          <w:color w:val="auto"/>
          <w:sz w:val="32"/>
          <w:szCs w:val="32"/>
          <w:lang w:val="en-US" w:eastAsia="zh-CN"/>
        </w:rPr>
      </w:pPr>
    </w:p>
    <w:p w14:paraId="7E0D6D3A">
      <w:pPr>
        <w:ind w:firstLine="640" w:firstLineChars="200"/>
        <w:rPr>
          <w:rFonts w:hint="eastAsia" w:ascii="FangSong_GB2312" w:hAnsi="FangSong_GB2312" w:eastAsia="FangSong_GB2312" w:cs="FangSong_GB2312"/>
          <w:b w:val="0"/>
          <w:bCs w:val="0"/>
          <w:color w:val="auto"/>
          <w:sz w:val="32"/>
          <w:szCs w:val="32"/>
          <w:lang w:val="en-US" w:eastAsia="zh-CN"/>
        </w:rPr>
      </w:pPr>
    </w:p>
    <w:p w14:paraId="2351AEF7">
      <w:pPr>
        <w:ind w:firstLine="640" w:firstLineChars="200"/>
        <w:rPr>
          <w:rFonts w:hint="eastAsia" w:ascii="FangSong_GB2312" w:hAnsi="FangSong_GB2312" w:eastAsia="FangSong_GB2312" w:cs="FangSong_GB2312"/>
          <w:b w:val="0"/>
          <w:bCs w:val="0"/>
          <w:color w:val="auto"/>
          <w:sz w:val="32"/>
          <w:szCs w:val="32"/>
          <w:lang w:val="en-US" w:eastAsia="zh-CN"/>
        </w:rPr>
      </w:pPr>
    </w:p>
    <w:tbl>
      <w:tblPr>
        <w:tblStyle w:val="7"/>
        <w:tblpPr w:leftFromText="180" w:rightFromText="180" w:vertAnchor="text" w:horzAnchor="page" w:tblpX="1530" w:tblpY="1002"/>
        <w:tblOverlap w:val="never"/>
        <w:tblW w:w="9061"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14:paraId="6157FA91">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Borders>
              <w:tl2br w:val="nil"/>
              <w:tr2bl w:val="nil"/>
            </w:tcBorders>
          </w:tcPr>
          <w:p w14:paraId="3889BF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_GB2312" w:hAnsi="FangSong_GB2312" w:eastAsia="FangSong_GB2312" w:cs="FangSong_GB2312"/>
                <w:b w:val="0"/>
                <w:bCs w:val="0"/>
                <w:color w:val="auto"/>
                <w:sz w:val="32"/>
                <w:szCs w:val="32"/>
                <w:u w:val="none"/>
                <w:lang w:eastAsia="zh-CN"/>
              </w:rPr>
            </w:pPr>
            <w:r>
              <w:rPr>
                <w:rFonts w:hint="eastAsia" w:ascii="FangSong_GB2312" w:hAnsi="FangSong_GB2312" w:eastAsia="FangSong_GB2312" w:cs="FangSong_GB2312"/>
                <w:b w:val="0"/>
                <w:bCs w:val="0"/>
                <w:color w:val="auto"/>
                <w:sz w:val="32"/>
                <w:szCs w:val="32"/>
                <w:u w:val="none"/>
                <w:lang w:eastAsia="zh-CN"/>
              </w:rPr>
              <w:t>抄送：办公室、竞少处、经济处、政策法规宣传处、机关党委（人</w:t>
            </w:r>
          </w:p>
          <w:p w14:paraId="5F031D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_GB2312" w:hAnsi="FangSong_GB2312" w:eastAsia="FangSong_GB2312" w:cs="FangSong_GB2312"/>
                <w:b w:val="0"/>
                <w:bCs w:val="0"/>
                <w:color w:val="auto"/>
                <w:sz w:val="32"/>
                <w:szCs w:val="32"/>
                <w:u w:val="single"/>
                <w:vertAlign w:val="baseline"/>
                <w:lang w:eastAsia="zh-CN"/>
              </w:rPr>
            </w:pPr>
            <w:r>
              <w:rPr>
                <w:rFonts w:hint="eastAsia" w:ascii="FangSong_GB2312" w:hAnsi="FangSong_GB2312" w:eastAsia="FangSong_GB2312" w:cs="FangSong_GB2312"/>
                <w:b w:val="0"/>
                <w:bCs w:val="0"/>
                <w:color w:val="auto"/>
                <w:sz w:val="32"/>
                <w:szCs w:val="32"/>
                <w:u w:val="none"/>
                <w:lang w:val="en-US" w:eastAsia="zh-CN"/>
              </w:rPr>
              <w:t xml:space="preserve">     </w:t>
            </w:r>
            <w:r>
              <w:rPr>
                <w:rFonts w:hint="eastAsia" w:ascii="FangSong_GB2312" w:hAnsi="FangSong_GB2312" w:eastAsia="FangSong_GB2312" w:cs="FangSong_GB2312"/>
                <w:b w:val="0"/>
                <w:bCs w:val="0"/>
                <w:color w:val="auto"/>
                <w:sz w:val="32"/>
                <w:szCs w:val="32"/>
                <w:u w:val="none"/>
                <w:lang w:eastAsia="zh-CN"/>
              </w:rPr>
              <w:t>事处），体科所、</w:t>
            </w:r>
            <w:r>
              <w:rPr>
                <w:rFonts w:hint="eastAsia" w:ascii="FangSong_GB2312" w:hAnsi="FangSong_GB2312" w:eastAsia="FangSong_GB2312" w:cs="FangSong_GB2312"/>
                <w:b w:val="0"/>
                <w:bCs w:val="0"/>
                <w:color w:val="auto"/>
                <w:sz w:val="32"/>
                <w:szCs w:val="32"/>
                <w:u w:val="none"/>
                <w:lang w:val="en-US" w:eastAsia="zh-CN"/>
              </w:rPr>
              <w:t>体育医院</w:t>
            </w:r>
            <w:r>
              <w:rPr>
                <w:rFonts w:hint="eastAsia" w:ascii="FangSong_GB2312" w:hAnsi="FangSong_GB2312" w:eastAsia="FangSong_GB2312" w:cs="FangSong_GB2312"/>
                <w:b w:val="0"/>
                <w:bCs w:val="0"/>
                <w:color w:val="auto"/>
                <w:sz w:val="32"/>
                <w:szCs w:val="32"/>
                <w:u w:val="none"/>
                <w:lang w:eastAsia="zh-CN"/>
              </w:rPr>
              <w:t>。</w:t>
            </w:r>
          </w:p>
        </w:tc>
      </w:tr>
      <w:tr w14:paraId="575F88B4">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Borders>
              <w:tl2br w:val="nil"/>
              <w:tr2bl w:val="nil"/>
            </w:tcBorders>
          </w:tcPr>
          <w:p w14:paraId="11A4D4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FangSong_GB2312" w:hAnsi="FangSong_GB2312" w:eastAsia="FangSong_GB2312" w:cs="FangSong_GB2312"/>
                <w:b w:val="0"/>
                <w:bCs w:val="0"/>
                <w:color w:val="auto"/>
                <w:sz w:val="32"/>
                <w:szCs w:val="32"/>
                <w:u w:val="single"/>
                <w:vertAlign w:val="baseline"/>
                <w:lang w:eastAsia="zh-CN"/>
              </w:rPr>
            </w:pPr>
            <w:r>
              <w:rPr>
                <w:rFonts w:hint="eastAsia" w:ascii="FangSong_GB2312" w:hAnsi="FangSong_GB2312" w:eastAsia="FangSong_GB2312" w:cs="FangSong_GB2312"/>
                <w:b w:val="0"/>
                <w:bCs w:val="0"/>
                <w:color w:val="auto"/>
                <w:sz w:val="32"/>
                <w:szCs w:val="32"/>
                <w:u w:val="none"/>
                <w:lang w:eastAsia="zh-CN"/>
              </w:rPr>
              <w:t>云南省体育局办公室</w:t>
            </w:r>
            <w:r>
              <w:rPr>
                <w:rFonts w:hint="eastAsia" w:ascii="FangSong_GB2312" w:hAnsi="FangSong_GB2312" w:eastAsia="FangSong_GB2312" w:cs="FangSong_GB2312"/>
                <w:b w:val="0"/>
                <w:bCs w:val="0"/>
                <w:color w:val="auto"/>
                <w:sz w:val="32"/>
                <w:szCs w:val="32"/>
                <w:u w:val="none"/>
                <w:lang w:val="en-US" w:eastAsia="zh-CN"/>
              </w:rPr>
              <w:t xml:space="preserve">                 2025年   月  日印发</w:t>
            </w:r>
          </w:p>
        </w:tc>
      </w:tr>
    </w:tbl>
    <w:p w14:paraId="5EDE73FD">
      <w:pPr>
        <w:ind w:firstLine="640" w:firstLineChars="200"/>
        <w:rPr>
          <w:rFonts w:hint="default" w:ascii="FangSong_GB2312" w:hAnsi="FangSong_GB2312" w:eastAsia="FangSong_GB2312" w:cs="FangSong_GB2312"/>
          <w:b w:val="0"/>
          <w:bCs w:val="0"/>
          <w:color w:val="auto"/>
          <w:sz w:val="32"/>
          <w:szCs w:val="32"/>
          <w:lang w:val="en-US" w:eastAsia="zh-CN"/>
        </w:rPr>
      </w:pPr>
    </w:p>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titlePg/>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embedRegular r:id="rId1" w:fontKey="{61031C5C-4E4C-4C0E-B6FC-4CF6BCF595B6}"/>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85048876-AF81-4A5A-B64C-759BA44A58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iaoBiaoSong-B05">
    <w:panose1 w:val="03000509000000000000"/>
    <w:charset w:val="86"/>
    <w:family w:val="auto"/>
    <w:pitch w:val="default"/>
    <w:sig w:usb0="00000001" w:usb1="080E0000" w:usb2="00000000" w:usb3="00000000" w:csb0="00040000" w:csb1="00000000"/>
    <w:embedRegular r:id="rId3" w:fontKey="{8405D132-3530-4380-A629-B1B270009A91}"/>
  </w:font>
  <w:font w:name="FangSong_GB2312">
    <w:panose1 w:val="02010609030101010101"/>
    <w:charset w:val="86"/>
    <w:family w:val="auto"/>
    <w:pitch w:val="default"/>
    <w:sig w:usb0="800002BF" w:usb1="38CF7CFA" w:usb2="00000016" w:usb3="00000000" w:csb0="00040001" w:csb1="00000000"/>
    <w:embedRegular r:id="rId4" w:fontKey="{621110AC-D241-47C5-B3BA-C75AFC8046DD}"/>
  </w:font>
  <w:font w:name="FangSong">
    <w:panose1 w:val="02010609060101010101"/>
    <w:charset w:val="86"/>
    <w:family w:val="modern"/>
    <w:pitch w:val="default"/>
    <w:sig w:usb0="800002BF" w:usb1="38CF7CFA" w:usb2="00000016" w:usb3="00000000" w:csb0="00040001" w:csb1="00000000"/>
    <w:embedRegular r:id="rId5" w:fontKey="{F96F12FB-2010-4A4B-9995-D24DDB9AF222}"/>
  </w:font>
  <w:font w:name="FZFangSong-Z02">
    <w:panose1 w:val="03000509000000000000"/>
    <w:charset w:val="86"/>
    <w:family w:val="auto"/>
    <w:pitch w:val="default"/>
    <w:sig w:usb0="00000001" w:usb1="080E0000" w:usb2="00000000" w:usb3="00000000" w:csb0="00040000" w:csb1="00000000"/>
    <w:embedRegular r:id="rId6" w:fontKey="{8B152953-2330-4FE4-B6BC-89C650609CF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9E9D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-118745</wp:posOffset>
              </wp:positionV>
              <wp:extent cx="806450" cy="2647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80645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1FB68">
                          <w:pPr>
                            <w:pStyle w:val="3"/>
                            <w:rPr>
                              <w:rFonts w:hint="eastAsia" w:ascii="SimSun" w:hAnsi="SimSun" w:eastAsia="SimSun" w:cs="SimSun"/>
                              <w:sz w:val="28"/>
                              <w:szCs w:val="28"/>
                              <w:lang w:eastAsia="zh-CN"/>
                            </w:rPr>
                          </w:pPr>
                          <w:r>
                            <w:rPr>
                              <w:rFonts w:hint="eastAsia" w:ascii="SimSun" w:hAnsi="SimSun" w:eastAsia="SimSun" w:cs="SimSun"/>
                              <w:sz w:val="28"/>
                              <w:szCs w:val="28"/>
                              <w:lang w:eastAsia="zh-CN"/>
                            </w:rPr>
                            <w:t>—</w:t>
                          </w:r>
                          <w:r>
                            <w:rPr>
                              <w:rFonts w:hint="eastAsia" w:ascii="SimSun" w:hAnsi="SimSun" w:eastAsia="SimSun" w:cs="SimSun"/>
                              <w:sz w:val="28"/>
                              <w:szCs w:val="28"/>
                              <w:lang w:val="en-US" w:eastAsia="zh-CN"/>
                            </w:rPr>
                            <w:t xml:space="preserve"> </w:t>
                          </w:r>
                          <w:r>
                            <w:rPr>
                              <w:rFonts w:hint="eastAsia" w:ascii="SimSun" w:hAnsi="SimSun" w:eastAsia="SimSun" w:cs="SimSun"/>
                              <w:sz w:val="28"/>
                              <w:szCs w:val="28"/>
                              <w:lang w:eastAsia="zh-CN"/>
                            </w:rPr>
                            <w:fldChar w:fldCharType="begin"/>
                          </w:r>
                          <w:r>
                            <w:rPr>
                              <w:rFonts w:hint="eastAsia" w:ascii="SimSun" w:hAnsi="SimSun" w:eastAsia="SimSun" w:cs="SimSun"/>
                              <w:sz w:val="28"/>
                              <w:szCs w:val="28"/>
                              <w:lang w:eastAsia="zh-CN"/>
                            </w:rPr>
                            <w:instrText xml:space="preserve"> PAGE  \* MERGEFORMAT </w:instrText>
                          </w:r>
                          <w:r>
                            <w:rPr>
                              <w:rFonts w:hint="eastAsia" w:ascii="SimSun" w:hAnsi="SimSun" w:eastAsia="SimSun" w:cs="SimSun"/>
                              <w:sz w:val="28"/>
                              <w:szCs w:val="28"/>
                              <w:lang w:eastAsia="zh-CN"/>
                            </w:rPr>
                            <w:fldChar w:fldCharType="separate"/>
                          </w:r>
                          <w:r>
                            <w:rPr>
                              <w:rFonts w:hint="eastAsia" w:ascii="SimSun" w:hAnsi="SimSun" w:eastAsia="SimSun" w:cs="SimSun"/>
                              <w:sz w:val="28"/>
                              <w:szCs w:val="28"/>
                              <w:lang w:eastAsia="zh-CN"/>
                            </w:rPr>
                            <w:t>2</w:t>
                          </w:r>
                          <w:r>
                            <w:rPr>
                              <w:rFonts w:hint="eastAsia" w:ascii="SimSun" w:hAnsi="SimSun" w:eastAsia="SimSun" w:cs="SimSun"/>
                              <w:sz w:val="28"/>
                              <w:szCs w:val="28"/>
                              <w:lang w:eastAsia="zh-CN"/>
                            </w:rPr>
                            <w:fldChar w:fldCharType="end"/>
                          </w:r>
                          <w:r>
                            <w:rPr>
                              <w:rFonts w:hint="eastAsia" w:ascii="SimSun" w:hAnsi="SimSun" w:eastAsia="SimSun" w:cs="SimSun"/>
                              <w:sz w:val="28"/>
                              <w:szCs w:val="28"/>
                              <w:lang w:val="en-US" w:eastAsia="zh-CN"/>
                            </w:rPr>
                            <w:t xml:space="preserve"> </w:t>
                          </w:r>
                          <w:r>
                            <w:rPr>
                              <w:rFonts w:hint="eastAsia" w:ascii="SimSun" w:hAnsi="SimSun" w:eastAsia="SimSun" w:cs="SimSu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35pt;height:20.85pt;width:63.5pt;mso-position-horizontal:outside;mso-position-horizontal-relative:margin;z-index:251659264;mso-width-relative:page;mso-height-relative:page;" filled="f" stroked="f" coordsize="21600,21600" o:gfxdata="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25g1/WAAAABwEAAA8AAAAAAAAAAQAgAAAAIgAAAGRycy9kb3ducmV2&#10;LnhtbFBLAQIUABQAAAAIAIdO4kCm6HwYNwIAAGEEAAAOAAAAAAAAAAEAIAAAACUBAABkcnMvZTJv&#10;RG9jLnhtbFBLBQYAAAAABgAGAFkBAADOBQAAAAA=&#10;">
              <v:fill on="f" focussize="0,0"/>
              <v:stroke on="f" weight="0.5pt"/>
              <v:imagedata o:title=""/>
              <o:lock v:ext="edit" aspectratio="f"/>
              <v:textbox inset="0mm,0mm,0mm,0mm">
                <w:txbxContent>
                  <w:p w14:paraId="5D41FB68">
                    <w:pPr>
                      <w:pStyle w:val="3"/>
                      <w:rPr>
                        <w:rFonts w:hint="eastAsia" w:ascii="SimSun" w:hAnsi="SimSun" w:eastAsia="SimSun" w:cs="SimSun"/>
                        <w:sz w:val="28"/>
                        <w:szCs w:val="28"/>
                        <w:lang w:eastAsia="zh-CN"/>
                      </w:rPr>
                    </w:pPr>
                    <w:r>
                      <w:rPr>
                        <w:rFonts w:hint="eastAsia" w:ascii="SimSun" w:hAnsi="SimSun" w:eastAsia="SimSun" w:cs="SimSun"/>
                        <w:sz w:val="28"/>
                        <w:szCs w:val="28"/>
                        <w:lang w:eastAsia="zh-CN"/>
                      </w:rPr>
                      <w:t>—</w:t>
                    </w:r>
                    <w:r>
                      <w:rPr>
                        <w:rFonts w:hint="eastAsia" w:ascii="SimSun" w:hAnsi="SimSun" w:eastAsia="SimSun" w:cs="SimSun"/>
                        <w:sz w:val="28"/>
                        <w:szCs w:val="28"/>
                        <w:lang w:val="en-US" w:eastAsia="zh-CN"/>
                      </w:rPr>
                      <w:t xml:space="preserve"> </w:t>
                    </w:r>
                    <w:r>
                      <w:rPr>
                        <w:rFonts w:hint="eastAsia" w:ascii="SimSun" w:hAnsi="SimSun" w:eastAsia="SimSun" w:cs="SimSun"/>
                        <w:sz w:val="28"/>
                        <w:szCs w:val="28"/>
                        <w:lang w:eastAsia="zh-CN"/>
                      </w:rPr>
                      <w:fldChar w:fldCharType="begin"/>
                    </w:r>
                    <w:r>
                      <w:rPr>
                        <w:rFonts w:hint="eastAsia" w:ascii="SimSun" w:hAnsi="SimSun" w:eastAsia="SimSun" w:cs="SimSun"/>
                        <w:sz w:val="28"/>
                        <w:szCs w:val="28"/>
                        <w:lang w:eastAsia="zh-CN"/>
                      </w:rPr>
                      <w:instrText xml:space="preserve"> PAGE  \* MERGEFORMAT </w:instrText>
                    </w:r>
                    <w:r>
                      <w:rPr>
                        <w:rFonts w:hint="eastAsia" w:ascii="SimSun" w:hAnsi="SimSun" w:eastAsia="SimSun" w:cs="SimSun"/>
                        <w:sz w:val="28"/>
                        <w:szCs w:val="28"/>
                        <w:lang w:eastAsia="zh-CN"/>
                      </w:rPr>
                      <w:fldChar w:fldCharType="separate"/>
                    </w:r>
                    <w:r>
                      <w:rPr>
                        <w:rFonts w:hint="eastAsia" w:ascii="SimSun" w:hAnsi="SimSun" w:eastAsia="SimSun" w:cs="SimSun"/>
                        <w:sz w:val="28"/>
                        <w:szCs w:val="28"/>
                        <w:lang w:eastAsia="zh-CN"/>
                      </w:rPr>
                      <w:t>2</w:t>
                    </w:r>
                    <w:r>
                      <w:rPr>
                        <w:rFonts w:hint="eastAsia" w:ascii="SimSun" w:hAnsi="SimSun" w:eastAsia="SimSun" w:cs="SimSun"/>
                        <w:sz w:val="28"/>
                        <w:szCs w:val="28"/>
                        <w:lang w:eastAsia="zh-CN"/>
                      </w:rPr>
                      <w:fldChar w:fldCharType="end"/>
                    </w:r>
                    <w:r>
                      <w:rPr>
                        <w:rFonts w:hint="eastAsia" w:ascii="SimSun" w:hAnsi="SimSun" w:eastAsia="SimSun" w:cs="SimSun"/>
                        <w:sz w:val="28"/>
                        <w:szCs w:val="28"/>
                        <w:lang w:val="en-US" w:eastAsia="zh-CN"/>
                      </w:rPr>
                      <w:t xml:space="preserve"> </w:t>
                    </w:r>
                    <w:r>
                      <w:rPr>
                        <w:rFonts w:hint="eastAsia" w:ascii="SimSun" w:hAnsi="SimSun" w:eastAsia="SimSun" w:cs="SimSu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847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-118745</wp:posOffset>
              </wp:positionV>
              <wp:extent cx="667385" cy="2724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67385" cy="272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0178E">
                          <w:pPr>
                            <w:pStyle w:val="3"/>
                            <w:rPr>
                              <w:rFonts w:hint="eastAsia" w:ascii="SimSun" w:hAnsi="SimSun" w:eastAsia="SimSun" w:cs="SimSun"/>
                              <w:sz w:val="28"/>
                              <w:szCs w:val="28"/>
                              <w:lang w:eastAsia="zh-CN"/>
                            </w:rPr>
                          </w:pPr>
                          <w:r>
                            <w:rPr>
                              <w:rFonts w:hint="eastAsia" w:ascii="SimSun" w:hAnsi="SimSun" w:eastAsia="SimSun" w:cs="SimSun"/>
                              <w:sz w:val="28"/>
                              <w:szCs w:val="28"/>
                              <w:lang w:eastAsia="zh-CN"/>
                            </w:rPr>
                            <w:t>—</w:t>
                          </w:r>
                          <w:r>
                            <w:rPr>
                              <w:rFonts w:hint="eastAsia" w:ascii="SimSun" w:hAnsi="SimSun" w:eastAsia="SimSun" w:cs="SimSun"/>
                              <w:sz w:val="28"/>
                              <w:szCs w:val="28"/>
                              <w:lang w:val="en-US" w:eastAsia="zh-CN"/>
                            </w:rPr>
                            <w:t xml:space="preserve"> </w:t>
                          </w:r>
                          <w:r>
                            <w:rPr>
                              <w:rFonts w:hint="eastAsia" w:ascii="SimSun" w:hAnsi="SimSun" w:eastAsia="SimSun" w:cs="SimSun"/>
                              <w:sz w:val="28"/>
                              <w:szCs w:val="28"/>
                              <w:lang w:eastAsia="zh-CN"/>
                            </w:rPr>
                            <w:fldChar w:fldCharType="begin"/>
                          </w:r>
                          <w:r>
                            <w:rPr>
                              <w:rFonts w:hint="eastAsia" w:ascii="SimSun" w:hAnsi="SimSun" w:eastAsia="SimSun" w:cs="SimSun"/>
                              <w:sz w:val="28"/>
                              <w:szCs w:val="28"/>
                              <w:lang w:eastAsia="zh-CN"/>
                            </w:rPr>
                            <w:instrText xml:space="preserve"> PAGE  \* MERGEFORMAT </w:instrText>
                          </w:r>
                          <w:r>
                            <w:rPr>
                              <w:rFonts w:hint="eastAsia" w:ascii="SimSun" w:hAnsi="SimSun" w:eastAsia="SimSun" w:cs="SimSun"/>
                              <w:sz w:val="28"/>
                              <w:szCs w:val="28"/>
                              <w:lang w:eastAsia="zh-CN"/>
                            </w:rPr>
                            <w:fldChar w:fldCharType="separate"/>
                          </w:r>
                          <w:r>
                            <w:rPr>
                              <w:rFonts w:hint="eastAsia" w:ascii="SimSun" w:hAnsi="SimSun" w:eastAsia="SimSun" w:cs="SimSun"/>
                              <w:sz w:val="28"/>
                              <w:szCs w:val="28"/>
                              <w:lang w:eastAsia="zh-CN"/>
                            </w:rPr>
                            <w:t>1</w:t>
                          </w:r>
                          <w:r>
                            <w:rPr>
                              <w:rFonts w:hint="eastAsia" w:ascii="SimSun" w:hAnsi="SimSun" w:eastAsia="SimSun" w:cs="SimSun"/>
                              <w:sz w:val="28"/>
                              <w:szCs w:val="28"/>
                              <w:lang w:eastAsia="zh-CN"/>
                            </w:rPr>
                            <w:fldChar w:fldCharType="end"/>
                          </w:r>
                          <w:r>
                            <w:rPr>
                              <w:rFonts w:hint="eastAsia" w:ascii="SimSun" w:hAnsi="SimSun" w:eastAsia="SimSun" w:cs="SimSun"/>
                              <w:sz w:val="28"/>
                              <w:szCs w:val="28"/>
                              <w:lang w:val="en-US" w:eastAsia="zh-CN"/>
                            </w:rPr>
                            <w:t xml:space="preserve"> </w:t>
                          </w:r>
                          <w:r>
                            <w:rPr>
                              <w:rFonts w:hint="eastAsia" w:ascii="SimSun" w:hAnsi="SimSun" w:eastAsia="SimSun" w:cs="SimSu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35pt;height:21.45pt;width:52.55pt;mso-position-horizontal:outside;mso-position-horizontal-relative:margin;z-index:251660288;mso-width-relative:page;mso-height-relative:page;" filled="f" stroked="f" coordsize="21600,21600" o:gfxdata="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Spth1gAAAAcBAAAPAAAAAAAAAAEAIAAAACIAAABkcnMvZG93bnJl&#10;di54bWxQSwECFAAUAAAACACHTuJAshR+6TgCAABhBAAADgAAAAAAAAABACAAAAAlAQAAZHJzL2Uy&#10;b0RvYy54bWxQSwUGAAAAAAYABgBZAQAAzwUAAAAA&#10;">
              <v:fill on="f" focussize="0,0"/>
              <v:stroke on="f" weight="0.5pt"/>
              <v:imagedata o:title=""/>
              <o:lock v:ext="edit" aspectratio="f"/>
              <v:textbox inset="0mm,0mm,0mm,0mm">
                <w:txbxContent>
                  <w:p w14:paraId="76D0178E">
                    <w:pPr>
                      <w:pStyle w:val="3"/>
                      <w:rPr>
                        <w:rFonts w:hint="eastAsia" w:ascii="SimSun" w:hAnsi="SimSun" w:eastAsia="SimSun" w:cs="SimSun"/>
                        <w:sz w:val="28"/>
                        <w:szCs w:val="28"/>
                        <w:lang w:eastAsia="zh-CN"/>
                      </w:rPr>
                    </w:pPr>
                    <w:r>
                      <w:rPr>
                        <w:rFonts w:hint="eastAsia" w:ascii="SimSun" w:hAnsi="SimSun" w:eastAsia="SimSun" w:cs="SimSun"/>
                        <w:sz w:val="28"/>
                        <w:szCs w:val="28"/>
                        <w:lang w:eastAsia="zh-CN"/>
                      </w:rPr>
                      <w:t>—</w:t>
                    </w:r>
                    <w:r>
                      <w:rPr>
                        <w:rFonts w:hint="eastAsia" w:ascii="SimSun" w:hAnsi="SimSun" w:eastAsia="SimSun" w:cs="SimSun"/>
                        <w:sz w:val="28"/>
                        <w:szCs w:val="28"/>
                        <w:lang w:val="en-US" w:eastAsia="zh-CN"/>
                      </w:rPr>
                      <w:t xml:space="preserve"> </w:t>
                    </w:r>
                    <w:r>
                      <w:rPr>
                        <w:rFonts w:hint="eastAsia" w:ascii="SimSun" w:hAnsi="SimSun" w:eastAsia="SimSun" w:cs="SimSun"/>
                        <w:sz w:val="28"/>
                        <w:szCs w:val="28"/>
                        <w:lang w:eastAsia="zh-CN"/>
                      </w:rPr>
                      <w:fldChar w:fldCharType="begin"/>
                    </w:r>
                    <w:r>
                      <w:rPr>
                        <w:rFonts w:hint="eastAsia" w:ascii="SimSun" w:hAnsi="SimSun" w:eastAsia="SimSun" w:cs="SimSun"/>
                        <w:sz w:val="28"/>
                        <w:szCs w:val="28"/>
                        <w:lang w:eastAsia="zh-CN"/>
                      </w:rPr>
                      <w:instrText xml:space="preserve"> PAGE  \* MERGEFORMAT </w:instrText>
                    </w:r>
                    <w:r>
                      <w:rPr>
                        <w:rFonts w:hint="eastAsia" w:ascii="SimSun" w:hAnsi="SimSun" w:eastAsia="SimSun" w:cs="SimSun"/>
                        <w:sz w:val="28"/>
                        <w:szCs w:val="28"/>
                        <w:lang w:eastAsia="zh-CN"/>
                      </w:rPr>
                      <w:fldChar w:fldCharType="separate"/>
                    </w:r>
                    <w:r>
                      <w:rPr>
                        <w:rFonts w:hint="eastAsia" w:ascii="SimSun" w:hAnsi="SimSun" w:eastAsia="SimSun" w:cs="SimSun"/>
                        <w:sz w:val="28"/>
                        <w:szCs w:val="28"/>
                        <w:lang w:eastAsia="zh-CN"/>
                      </w:rPr>
                      <w:t>1</w:t>
                    </w:r>
                    <w:r>
                      <w:rPr>
                        <w:rFonts w:hint="eastAsia" w:ascii="SimSun" w:hAnsi="SimSun" w:eastAsia="SimSun" w:cs="SimSun"/>
                        <w:sz w:val="28"/>
                        <w:szCs w:val="28"/>
                        <w:lang w:eastAsia="zh-CN"/>
                      </w:rPr>
                      <w:fldChar w:fldCharType="end"/>
                    </w:r>
                    <w:r>
                      <w:rPr>
                        <w:rFonts w:hint="eastAsia" w:ascii="SimSun" w:hAnsi="SimSun" w:eastAsia="SimSun" w:cs="SimSun"/>
                        <w:sz w:val="28"/>
                        <w:szCs w:val="28"/>
                        <w:lang w:val="en-US" w:eastAsia="zh-CN"/>
                      </w:rPr>
                      <w:t xml:space="preserve"> </w:t>
                    </w:r>
                    <w:r>
                      <w:rPr>
                        <w:rFonts w:hint="eastAsia" w:ascii="SimSun" w:hAnsi="SimSun" w:eastAsia="SimSun" w:cs="SimSu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Tk0NDE5ODc3ZTYxYWFjOWFjZWRlODhkMzlmNGUifQ=="/>
  </w:docVars>
  <w:rsids>
    <w:rsidRoot w:val="3043282D"/>
    <w:rsid w:val="03D85683"/>
    <w:rsid w:val="05A11148"/>
    <w:rsid w:val="060C1B04"/>
    <w:rsid w:val="063F4ED6"/>
    <w:rsid w:val="08D24E56"/>
    <w:rsid w:val="0A486323"/>
    <w:rsid w:val="0D2A1D10"/>
    <w:rsid w:val="0DAB4BFF"/>
    <w:rsid w:val="0DBD709A"/>
    <w:rsid w:val="15AC5829"/>
    <w:rsid w:val="16722938"/>
    <w:rsid w:val="175B4B2C"/>
    <w:rsid w:val="17FC5F24"/>
    <w:rsid w:val="1D61660C"/>
    <w:rsid w:val="23A30F0B"/>
    <w:rsid w:val="274165C4"/>
    <w:rsid w:val="299461DC"/>
    <w:rsid w:val="2AA9206F"/>
    <w:rsid w:val="2B021033"/>
    <w:rsid w:val="2B1716CE"/>
    <w:rsid w:val="2B675160"/>
    <w:rsid w:val="2C1B6F9C"/>
    <w:rsid w:val="2CCB451E"/>
    <w:rsid w:val="2D7B5F44"/>
    <w:rsid w:val="2DF32226"/>
    <w:rsid w:val="2E477810"/>
    <w:rsid w:val="2E552C39"/>
    <w:rsid w:val="2EAD68AE"/>
    <w:rsid w:val="2EB72BA9"/>
    <w:rsid w:val="3043282D"/>
    <w:rsid w:val="314B3E80"/>
    <w:rsid w:val="32B25B79"/>
    <w:rsid w:val="32DB6D69"/>
    <w:rsid w:val="349B57D5"/>
    <w:rsid w:val="355B4B96"/>
    <w:rsid w:val="35FC399A"/>
    <w:rsid w:val="36FA8CFC"/>
    <w:rsid w:val="37715EA1"/>
    <w:rsid w:val="380F1195"/>
    <w:rsid w:val="3A72247D"/>
    <w:rsid w:val="3CCF005B"/>
    <w:rsid w:val="3D4C4888"/>
    <w:rsid w:val="414A7CFF"/>
    <w:rsid w:val="43F9776B"/>
    <w:rsid w:val="45A9654E"/>
    <w:rsid w:val="45D61621"/>
    <w:rsid w:val="482556D3"/>
    <w:rsid w:val="4A6D7B60"/>
    <w:rsid w:val="4B094738"/>
    <w:rsid w:val="4BE40D01"/>
    <w:rsid w:val="4BF278C2"/>
    <w:rsid w:val="4C2007EC"/>
    <w:rsid w:val="4DB33BFC"/>
    <w:rsid w:val="4F8C46D9"/>
    <w:rsid w:val="50442E56"/>
    <w:rsid w:val="51CB6BEB"/>
    <w:rsid w:val="524810E8"/>
    <w:rsid w:val="529372DE"/>
    <w:rsid w:val="55DD6EED"/>
    <w:rsid w:val="57154464"/>
    <w:rsid w:val="59012EF2"/>
    <w:rsid w:val="59F85ACA"/>
    <w:rsid w:val="5AA90CE0"/>
    <w:rsid w:val="5F4973A1"/>
    <w:rsid w:val="605E5A20"/>
    <w:rsid w:val="615A7643"/>
    <w:rsid w:val="617E2507"/>
    <w:rsid w:val="627B3BCD"/>
    <w:rsid w:val="63D76630"/>
    <w:rsid w:val="651E6BDA"/>
    <w:rsid w:val="68CA50AF"/>
    <w:rsid w:val="6ACD6BB0"/>
    <w:rsid w:val="6B55244D"/>
    <w:rsid w:val="6D5B1ED8"/>
    <w:rsid w:val="6D905B80"/>
    <w:rsid w:val="6D9466A7"/>
    <w:rsid w:val="6FDFF661"/>
    <w:rsid w:val="6FFED78D"/>
    <w:rsid w:val="739F538A"/>
    <w:rsid w:val="74604B19"/>
    <w:rsid w:val="74A0760B"/>
    <w:rsid w:val="74F6722B"/>
    <w:rsid w:val="75531CD2"/>
    <w:rsid w:val="76322134"/>
    <w:rsid w:val="764F0C59"/>
    <w:rsid w:val="78F57EFF"/>
    <w:rsid w:val="792425C0"/>
    <w:rsid w:val="7AFFA47D"/>
    <w:rsid w:val="7BFC7F86"/>
    <w:rsid w:val="7C314D87"/>
    <w:rsid w:val="7EC42148"/>
    <w:rsid w:val="7F4C091A"/>
    <w:rsid w:val="7F5B1586"/>
    <w:rsid w:val="7FF7C114"/>
    <w:rsid w:val="9FCF8EEE"/>
    <w:rsid w:val="9FFD3010"/>
    <w:rsid w:val="DFCE03C9"/>
    <w:rsid w:val="EF7B2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云南省体育局</Company>
  <Pages>22</Pages>
  <Words>9543</Words>
  <Characters>9551</Characters>
  <Lines>0</Lines>
  <Paragraphs>0</Paragraphs>
  <TotalTime>52</TotalTime>
  <ScaleCrop>false</ScaleCrop>
  <LinksUpToDate>false</LinksUpToDate>
  <CharactersWithSpaces>9767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2020-07-01T06:41:00Z</dcterms:created>
  <dc:creator>七二一</dc:creator>
  <cp:lastModifiedBy>半夏</cp:lastModifiedBy>
  <cp:lastPrinted>2024-12-26T01:31:00Z</cp:lastPrinted>
  <dcterms:modified xsi:type="dcterms:W3CDTF">2025-05-07T11:27:54Z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EE600302CB2C42B68B4A58F574E0DFBF_13</vt:lpwstr>
  </property>
  <property fmtid="{D5CDD505-2E9C-101B-9397-08002B2CF9AE}" pid="4" name="KSOTemplateDocerSaveRecord">
    <vt:lpwstr>eyJoZGlkIjoiYzczYzM4ODlkNTRlMDdjMjkzMWEzYmY2ZmQ3ODVhZjYiLCJ1c2VySWQiOiIzMzc4MTY4NjUifQ==</vt:lpwstr>
  </property>
</Properties>
</file>