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u w:val="none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pacing w:val="0"/>
          <w:sz w:val="44"/>
          <w:szCs w:val="44"/>
          <w:u w:val="none"/>
          <w:lang w:val="en-US" w:eastAsia="zh-CN"/>
        </w:rPr>
      </w:pPr>
      <w:r>
        <w:rPr>
          <w:rFonts w:hint="default" w:ascii="Times New Roman" w:hAnsi="Times New Roman" w:eastAsia="方正小标宋_GBK" w:cs="Times New Roman"/>
          <w:spacing w:val="0"/>
          <w:sz w:val="44"/>
          <w:szCs w:val="44"/>
          <w:u w:val="none"/>
          <w:lang w:val="en-US" w:eastAsia="zh-CN"/>
        </w:rPr>
        <w:t>云南省参加重大体育比赛</w:t>
      </w:r>
      <w:r>
        <w:rPr>
          <w:rFonts w:hint="default" w:ascii="Times New Roman" w:hAnsi="Times New Roman" w:eastAsia="方正小标宋_GBK" w:cs="Times New Roman"/>
          <w:color w:val="auto"/>
          <w:spacing w:val="0"/>
          <w:sz w:val="44"/>
          <w:szCs w:val="44"/>
          <w:u w:val="none"/>
          <w:lang w:val="en-US" w:eastAsia="zh-CN"/>
        </w:rPr>
        <w:t>表彰及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pacing w:val="0"/>
          <w:sz w:val="44"/>
          <w:szCs w:val="44"/>
          <w:u w:val="none"/>
          <w:lang w:val="en-US" w:eastAsia="zh-CN"/>
        </w:rPr>
      </w:pPr>
      <w:r>
        <w:rPr>
          <w:rFonts w:hint="default" w:ascii="Times New Roman" w:hAnsi="Times New Roman" w:eastAsia="方正小标宋_GBK" w:cs="Times New Roman"/>
          <w:color w:val="auto"/>
          <w:spacing w:val="0"/>
          <w:sz w:val="44"/>
          <w:szCs w:val="44"/>
          <w:u w:val="none"/>
          <w:lang w:val="en-US" w:eastAsia="zh-CN"/>
        </w:rPr>
        <w:t>记功嘉奖实施细则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楷体_GB2312" w:hAnsi="楷体_GB2312" w:eastAsia="楷体_GB2312" w:cs="楷体_GB2312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spacing w:val="0"/>
          <w:sz w:val="32"/>
          <w:szCs w:val="32"/>
          <w:u w:val="none"/>
          <w:lang w:val="en-US" w:eastAsia="zh-CN"/>
        </w:rPr>
        <w:t>（报审稿）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u w:val="none"/>
          <w:lang w:val="en-US" w:eastAsia="zh-CN"/>
        </w:rPr>
        <w:t>第一条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为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鼓励我省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运动员刻苦训练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奋勇拼搏，在国际国内重大体育比赛中取得优异成绩，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进一步激发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广大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运动员、教练员及相关工作人员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的积极性和创造性，根据《云南省评比达标表彰活动管理实施细则》以及《事业单位工作人员奖励规定》等文件精神，结合我省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体育工作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实际制定本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实施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细则。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u w:val="none"/>
          <w:lang w:val="en-US" w:eastAsia="zh-CN"/>
        </w:rPr>
        <w:t>第二条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 xml:space="preserve">  本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实施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细则所指的重大体育比赛包括：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奥林匹克运动会（含冬季奥林匹克运动会，以下简称“奥运会”）、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奥运会（含冬奥会）、亚运会（含亚冬会）、全运会（含冬运会）。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u w:val="none"/>
          <w:lang w:val="en-US" w:eastAsia="zh-CN"/>
        </w:rPr>
        <w:t>第三条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 xml:space="preserve">  本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实施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细则适用于代表中国参加国际重大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体育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比赛或代表云南参加国内重大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体育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比赛获得名次的我省体育系统运动员(运动队)、教练员、后勤保障人员（含领队、队医、科研人员、训练单位领导等相关人员）、运动员输送单位。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  <w:t xml:space="preserve">第四条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拟表彰、记功嘉奖人员须具备的基本条件。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（一）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高举中国特色社会主义伟大旗帜，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忠诚拥护“两个确立”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坚决做到“两个维护”，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始终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在思想上政治上行动上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同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以习近平同志为核心的党中央保持高度一致。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（二）严格遵守政治纪律和政治规矩，模范执行党和国家的法律法规，遵纪守法，作风正派。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（三）爱岗敬业、勇挑重担、锐意创新，在本职工作中贡献突出。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u w:val="none"/>
          <w:lang w:val="en-US" w:eastAsia="zh-CN"/>
        </w:rPr>
        <w:t>第五条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 xml:space="preserve">  表彰条件。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对取得奥运会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前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三名的运动员（运动队），亚运会、全运会第一名的运动员（运动队），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符合条件的可以优先推荐参加“云南省五一劳动奖章（工人先锋号）”、“云南青年五四奖章（集体）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”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、“云南省三八红旗手（集体）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”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评选表彰，并授予相应称号。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因同一事由已获得上级表彰的，不再重复表彰。同一表彰项目一般不重复授予。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u w:val="none"/>
          <w:lang w:val="en-US" w:eastAsia="zh-CN"/>
        </w:rPr>
        <w:t xml:space="preserve">第六条  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对符合以上表彰条件的运动员（运动队），由省体育局作为推荐单位，根据有关评选表彰活动开展时间及评选条件，向主办单位提出申请，各主办单位根据本次评选名额优先考虑。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u w:val="none"/>
          <w:lang w:val="en-US" w:eastAsia="zh-CN"/>
        </w:rPr>
        <w:t>第</w:t>
      </w:r>
      <w:r>
        <w:rPr>
          <w:rFonts w:hint="eastAsia" w:ascii="Times New Roman" w:hAnsi="Times New Roman" w:eastAsia="黑体" w:cs="Times New Roman"/>
          <w:sz w:val="32"/>
          <w:szCs w:val="32"/>
          <w:u w:val="none"/>
          <w:lang w:val="en-US" w:eastAsia="zh-CN"/>
        </w:rPr>
        <w:t>七</w:t>
      </w:r>
      <w:r>
        <w:rPr>
          <w:rFonts w:hint="default" w:ascii="Times New Roman" w:hAnsi="Times New Roman" w:eastAsia="黑体" w:cs="Times New Roman"/>
          <w:sz w:val="32"/>
          <w:szCs w:val="32"/>
          <w:u w:val="none"/>
          <w:lang w:val="en-US" w:eastAsia="zh-CN"/>
        </w:rPr>
        <w:t>条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 xml:space="preserve">  记功嘉奖条件。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FF000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（一）对取得奥运会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前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三名及亚运会奥运项目第一名的运动员，记大功；对取得奥运会第四至六名、亚运会奥运项目第二至三名的运动员，记功；对取得奥运会第七至八名、亚运会奥运项目第四至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八名的运动员，给予嘉奖。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（二）对取得亚运会非奥运项目第一名、全运会第一名的运动员，记大功；对取得亚运会非奥运项目第二至三名的运动员，全运会第二至三名的运动员，记功；对取得亚运会非奥运项目第四至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八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名的运动员，全运会第四至六名的运动员，给予嘉奖。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（三）对入选奥运会、亚运会中国体育代表团教练员，亚运会、全运会取得前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名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运动员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的主教练，第一名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运动员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所在单位负责人，记功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对取得亚运会、全运会第一名的项目队（组），集体记功。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FF000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（四）对取得亚运会、全运会第三名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运动员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的主教练，第一名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运动员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的助理教练、队医、科研人员及所在单位分管领导，给予嘉奖。对取得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亚运会、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全运会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第一名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的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运动员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所在训练单位和输送单位（州、市教育体育局），给予集体嘉奖。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（五）对取得三大球项目前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八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名的运动队，给予集体嘉奖。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（六）为获得奖牌以上成绩的运动员（运动队）直接提供后勤保障人员纳入所在单位年度考核评优评先范围。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u w:val="none"/>
          <w:lang w:val="en-US" w:eastAsia="zh-CN"/>
        </w:rPr>
        <w:t>第</w:t>
      </w:r>
      <w:r>
        <w:rPr>
          <w:rFonts w:hint="eastAsia" w:ascii="Times New Roman" w:hAnsi="Times New Roman" w:eastAsia="黑体" w:cs="Times New Roman"/>
          <w:sz w:val="32"/>
          <w:szCs w:val="32"/>
          <w:u w:val="none"/>
          <w:lang w:val="en-US" w:eastAsia="zh-CN"/>
        </w:rPr>
        <w:t>八</w:t>
      </w:r>
      <w:r>
        <w:rPr>
          <w:rFonts w:hint="default" w:ascii="Times New Roman" w:hAnsi="Times New Roman" w:eastAsia="黑体" w:cs="Times New Roman"/>
          <w:sz w:val="32"/>
          <w:szCs w:val="32"/>
          <w:u w:val="none"/>
          <w:lang w:val="en-US" w:eastAsia="zh-CN"/>
        </w:rPr>
        <w:t>条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对获得记大功的人员报省级事业单位人事综合管理部门批准并作出；对获得记功的人员或集体，省级事业单位由本单位或主管部门按照干部人事管理权限作出，州（市）级以下事业单位报州（市）级事业单位人事综合管理部门批准并作出；对获得嘉奖的人员或集体，省级、州（市）级事业单位由本单位或主管部门按照干部人事管理权限作出，县（区）级以下事业单位报县（区）级事业单位人事综合管理部门批准并作出。对获得记大功、记功、嘉奖的人员按有关规定给予一次性奖金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u w:val="none"/>
          <w:lang w:val="en-US" w:eastAsia="zh-CN"/>
        </w:rPr>
        <w:t>第</w:t>
      </w:r>
      <w:r>
        <w:rPr>
          <w:rFonts w:hint="eastAsia" w:ascii="Times New Roman" w:hAnsi="Times New Roman" w:eastAsia="黑体" w:cs="Times New Roman"/>
          <w:sz w:val="32"/>
          <w:szCs w:val="32"/>
          <w:u w:val="none"/>
          <w:lang w:val="en-US" w:eastAsia="zh-CN"/>
        </w:rPr>
        <w:t>九</w:t>
      </w:r>
      <w:r>
        <w:rPr>
          <w:rFonts w:hint="default" w:ascii="Times New Roman" w:hAnsi="Times New Roman" w:eastAsia="黑体" w:cs="Times New Roman"/>
          <w:sz w:val="32"/>
          <w:szCs w:val="32"/>
          <w:u w:val="none"/>
          <w:lang w:val="en-US" w:eastAsia="zh-CN"/>
        </w:rPr>
        <w:t>条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 xml:space="preserve">  比赛结束一个月内，由获得上述成绩的运动员（运动队）所在单位填报记功嘉奖推荐材料，依程序进行及时奖励。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u w:val="none"/>
          <w:lang w:val="en-US" w:eastAsia="zh-CN"/>
        </w:rPr>
        <w:t>第</w:t>
      </w:r>
      <w:r>
        <w:rPr>
          <w:rFonts w:hint="eastAsia" w:ascii="Times New Roman" w:hAnsi="Times New Roman" w:eastAsia="黑体" w:cs="Times New Roman"/>
          <w:sz w:val="32"/>
          <w:szCs w:val="32"/>
          <w:u w:val="none"/>
          <w:lang w:val="en-US" w:eastAsia="zh-CN"/>
        </w:rPr>
        <w:t>十</w:t>
      </w:r>
      <w:r>
        <w:rPr>
          <w:rFonts w:hint="default" w:ascii="Times New Roman" w:hAnsi="Times New Roman" w:eastAsia="黑体" w:cs="Times New Roman"/>
          <w:sz w:val="32"/>
          <w:szCs w:val="32"/>
          <w:u w:val="none"/>
          <w:lang w:val="en-US" w:eastAsia="zh-CN"/>
        </w:rPr>
        <w:t>条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 xml:space="preserve">  实施表彰、记功嘉奖以比赛总规程、秩序册、成绩册公布的名单和成绩为准。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u w:val="none"/>
          <w:lang w:val="en-US" w:eastAsia="zh-CN"/>
        </w:rPr>
        <w:t>第十</w:t>
      </w:r>
      <w:r>
        <w:rPr>
          <w:rFonts w:hint="eastAsia" w:ascii="Times New Roman" w:hAnsi="Times New Roman" w:eastAsia="黑体" w:cs="Times New Roman"/>
          <w:sz w:val="32"/>
          <w:szCs w:val="32"/>
          <w:u w:val="none"/>
          <w:lang w:val="en-US" w:eastAsia="zh-CN"/>
        </w:rPr>
        <w:t>一</w:t>
      </w:r>
      <w:r>
        <w:rPr>
          <w:rFonts w:hint="default" w:ascii="Times New Roman" w:hAnsi="Times New Roman" w:eastAsia="黑体" w:cs="Times New Roman"/>
          <w:sz w:val="32"/>
          <w:szCs w:val="32"/>
          <w:u w:val="none"/>
          <w:lang w:val="en-US" w:eastAsia="zh-CN"/>
        </w:rPr>
        <w:t xml:space="preserve">条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对优秀运动员、教练员及相关人员实行“负面清单”管理，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每年由省体育局对获奖人员开展排查，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有下列情形之一的，不得给予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表彰、记功嘉奖；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对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已经作出表彰、记功嘉奖决定的，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由推荐单位向主办单位（主管部门）提出撤销建议后，主办单位（主管部门）按程序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撤销，并收回个人或集体的证书、奖章、奖牌，追缴所获奖金等物质奖励。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（一）政治品质、廉洁自律存在问题，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使用兴奋剂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或者道德品行、遵规守纪等方面存在问题、造成严重不良影响的。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（二）申报时隐瞒严重错误或者弄虚作假骗取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表彰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记功嘉奖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（三）严重违反规定的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表彰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记功嘉奖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程序的。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（四）法律法规规定应当撤销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表彰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记功嘉奖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u w:val="none"/>
          <w:lang w:val="en-US" w:eastAsia="zh-CN"/>
        </w:rPr>
        <w:t>第十</w:t>
      </w:r>
      <w:r>
        <w:rPr>
          <w:rFonts w:hint="eastAsia" w:ascii="Times New Roman" w:hAnsi="Times New Roman" w:eastAsia="黑体" w:cs="Times New Roman"/>
          <w:sz w:val="32"/>
          <w:szCs w:val="32"/>
          <w:u w:val="none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sz w:val="32"/>
          <w:szCs w:val="32"/>
          <w:u w:val="none"/>
          <w:lang w:val="en-US" w:eastAsia="zh-CN"/>
        </w:rPr>
        <w:t>条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 xml:space="preserve">  本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实施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细则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所涉及的表彰、记功嘉奖内容，由表彰项目主办单位及省体育局、省人力资源社会保障厅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负责解释。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u w:val="none"/>
          <w:lang w:val="en-US" w:eastAsia="zh-CN"/>
        </w:rPr>
        <w:t xml:space="preserve">第十三条  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本实施细则自发布之日起施行。</w:t>
      </w: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-495300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39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smAVt1AAAAAgBAAAPAAAA&#10;AAAAAAEAIAAAACIAAABkcnMvZG93bnJldi54bWxQSwECFAAUAAAACACHTuJAK6jqchkCAAAhBAAA&#10;DgAAAAAAAAABACAAAAAjAQAAZHJzL2Uyb0RvYy54bWxQSwUGAAAAAAYABgBZAQAAr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C3F42"/>
    <w:rsid w:val="021F4050"/>
    <w:rsid w:val="0844363B"/>
    <w:rsid w:val="0AEF196E"/>
    <w:rsid w:val="0B1617F4"/>
    <w:rsid w:val="0E8D4E88"/>
    <w:rsid w:val="12C244AA"/>
    <w:rsid w:val="18724055"/>
    <w:rsid w:val="191C727E"/>
    <w:rsid w:val="26D47577"/>
    <w:rsid w:val="2A553CBA"/>
    <w:rsid w:val="30ED233D"/>
    <w:rsid w:val="37FF7320"/>
    <w:rsid w:val="3BA83D87"/>
    <w:rsid w:val="411F6F3C"/>
    <w:rsid w:val="4A58062C"/>
    <w:rsid w:val="4A925202"/>
    <w:rsid w:val="4AE855BD"/>
    <w:rsid w:val="4B063789"/>
    <w:rsid w:val="51F21841"/>
    <w:rsid w:val="623B4C68"/>
    <w:rsid w:val="63077583"/>
    <w:rsid w:val="64C477AE"/>
    <w:rsid w:val="65F37E1C"/>
    <w:rsid w:val="6629626D"/>
    <w:rsid w:val="6634321C"/>
    <w:rsid w:val="66645C3D"/>
    <w:rsid w:val="6C415B16"/>
    <w:rsid w:val="71D331A6"/>
    <w:rsid w:val="755A6F6D"/>
    <w:rsid w:val="79044E2A"/>
    <w:rsid w:val="7A2D51A2"/>
    <w:rsid w:val="7C39172F"/>
    <w:rsid w:val="7F5A2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75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tyj</dc:creator>
  <cp:lastModifiedBy>李雯洁</cp:lastModifiedBy>
  <cp:lastPrinted>2023-01-09T00:20:00Z</cp:lastPrinted>
  <dcterms:modified xsi:type="dcterms:W3CDTF">2023-01-30T08:26:51Z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