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E201A2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40" w:lineRule="exact"/>
        <w:ind w:left="0" w:firstLine="88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2026年云南省“民族团结杯”气排球</w:t>
      </w:r>
    </w:p>
    <w:p w14:paraId="34F8E53C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40" w:lineRule="exact"/>
        <w:ind w:left="0" w:firstLine="88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联赛赛事简介</w:t>
      </w:r>
    </w:p>
    <w:bookmarkEnd w:id="0"/>
    <w:p w14:paraId="1F3ABDAA">
      <w:pPr>
        <w:rPr>
          <w:rFonts w:hint="eastAsia"/>
        </w:rPr>
      </w:pPr>
    </w:p>
    <w:p w14:paraId="566E4D2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为深入贯彻国家体育总局等7部委《关于体育促进铸牢中华民族共同体意识的指导意见》及云南省行动方案部署，落实体育强国、健康中国战略，以深受各族群众喜爱的气排球运动为纽带，铸牢中华民族共同体意识，推动体文旅农商深度融合，拟于2026年举办云南省“民族团结杯”气排球联赛，为云南“民族团结进步示范区”建设及“有一种叫云南的生活”品牌注入体育动能。</w:t>
      </w:r>
    </w:p>
    <w:p w14:paraId="36835227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40" w:lineRule="exact"/>
        <w:ind w:left="0"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>一、赛事主题</w:t>
      </w:r>
    </w:p>
    <w:p w14:paraId="740EBFE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以铸牢中华民族共同体意识为主线，紧扣“民族团结进步示范区”建设主题，强化体文旅农商融合，深化新时代兴边富民行动体育实践，为维护民族团结、边疆稳固作出体育贡献。</w:t>
      </w:r>
    </w:p>
    <w:p w14:paraId="6E93EE84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40" w:lineRule="exact"/>
        <w:ind w:left="0" w:firstLine="640" w:firstLineChars="200"/>
        <w:textAlignment w:val="auto"/>
        <w:rPr>
          <w:rFonts w:hint="default" w:ascii="方正黑体_GBK" w:hAnsi="方正黑体_GBK" w:eastAsia="方正黑体_GBK" w:cs="方正黑体_GBK"/>
          <w:b w:val="0"/>
          <w:bCs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b w:val="0"/>
          <w:bCs/>
          <w:sz w:val="32"/>
          <w:szCs w:val="32"/>
        </w:rPr>
        <w:t>二、组织架构</w:t>
      </w:r>
    </w:p>
    <w:p w14:paraId="219747C5"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firstLine="643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主办单位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：省体育局、省民族宗教事务委员会、省教育厅、省总工会及相关州（市）人民政府，省体育局统筹赛事整体工作，各州（市）人民政府负责属地赛事组织保障与产业融合推进。</w:t>
      </w:r>
    </w:p>
    <w:p w14:paraId="2BC82876"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firstLine="643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承办单位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：各承办州市教育体育局、民族宗教事务委员会、文化和旅游局、总工会及赛事所在县（市、区）人民政府，分别负责竞赛组织、民族团结宣传、队伍动员等核心工作。</w:t>
      </w:r>
    </w:p>
    <w:p w14:paraId="0E37BD36"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firstLine="643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协办单位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：各州（市）宣传、公安、卫健等部门，承担赛事宣传、安保、医疗等运行保障任务。</w:t>
      </w:r>
    </w:p>
    <w:p w14:paraId="5F780046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40" w:lineRule="exact"/>
        <w:ind w:left="0" w:firstLine="640" w:firstLineChars="200"/>
        <w:textAlignment w:val="auto"/>
        <w:rPr>
          <w:rFonts w:hint="default" w:ascii="方正黑体_GBK" w:hAnsi="方正黑体_GBK" w:eastAsia="方正黑体_GBK" w:cs="方正黑体_GBK"/>
          <w:b w:val="0"/>
          <w:bCs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b w:val="0"/>
          <w:bCs/>
          <w:sz w:val="32"/>
          <w:szCs w:val="32"/>
        </w:rPr>
        <w:t>三、竞赛安排</w:t>
      </w:r>
    </w:p>
    <w:p w14:paraId="3B5B9778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40" w:lineRule="exact"/>
        <w:ind w:left="0" w:firstLine="643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（一）时间地点</w:t>
      </w:r>
    </w:p>
    <w:p w14:paraId="28B588A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2026年6月至11月，采用“8站分站赛+1站总决赛”模式，分站赛落地德宏州芒市（启动仪式）、红河州屏边县、楚雄州楚雄市、玉溪市红塔区、文山州文山市、曲靖市麒麟区、昭通市昭阳区、西双版纳州景洪市；总决赛（暨颁奖仪式、少数民族自治州·盟邀请赛）设于普洱市宁洱县。</w:t>
      </w:r>
    </w:p>
    <w:p w14:paraId="1FD60B72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40" w:lineRule="exact"/>
        <w:ind w:left="0" w:firstLine="643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（二）组别设置</w:t>
      </w:r>
    </w:p>
    <w:p w14:paraId="0FA3868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设高校组（省内高校在职教职工）、企业组（省内国有企业职工）、社会组（全省自由组队）三个组别，每队报名8-12人，含不少于3名少数民族队员，上场阵容须含不少于2名少数民族队员，且严格执行混合团体赛3男2女性别比例，运动员年龄限定25-55周岁。</w:t>
      </w:r>
    </w:p>
    <w:p w14:paraId="17FC340F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40" w:lineRule="exact"/>
        <w:ind w:left="0" w:firstLine="643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（三）竞赛模式</w:t>
      </w:r>
    </w:p>
    <w:p w14:paraId="4E35131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分站赛各组别限16支队伍，采用“小组循环赛+交叉淘汰赛”决出名次并获取积分，所有分站赛结束后按总积分选拔队伍晋级总决赛；总决赛汇聚48支队伍分三组角逐冠亚季军，同步邀请相关省份7支队伍+总决赛各组第一名举办少数民族自治州·盟邀请赛。</w:t>
      </w:r>
    </w:p>
    <w:p w14:paraId="734EDD3E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40" w:lineRule="exact"/>
        <w:ind w:left="0" w:firstLine="643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（四）场地特色</w:t>
      </w:r>
    </w:p>
    <w:p w14:paraId="1BCB2FD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每站在城市商圈/广场搭建700平方米中心比赛场地（2块标准场+看台），配套灯光、大屏等设施，打造观赛、直播、特色集市融合场景；同时设置4块室内标准竞赛场地，鼓励各赛区结合地域文化打造差异化赛场体验。</w:t>
      </w:r>
    </w:p>
    <w:p w14:paraId="0C3D461A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40" w:lineRule="exact"/>
        <w:ind w:left="0" w:firstLine="640" w:firstLineChars="200"/>
        <w:textAlignment w:val="auto"/>
        <w:rPr>
          <w:rFonts w:hint="default" w:ascii="方正黑体_GBK" w:hAnsi="方正黑体_GBK" w:eastAsia="方正黑体_GBK" w:cs="方正黑体_GBK"/>
          <w:b w:val="0"/>
          <w:bCs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b w:val="0"/>
          <w:bCs/>
          <w:sz w:val="32"/>
          <w:szCs w:val="32"/>
        </w:rPr>
        <w:t>四、办赛目标</w:t>
      </w:r>
    </w:p>
    <w:p w14:paraId="20B30D44">
      <w:pPr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/>
          <w:sz w:val="32"/>
          <w:szCs w:val="32"/>
          <w:lang w:val="en-US" w:eastAsia="zh-CN"/>
        </w:rPr>
        <w:t>（一）</w:t>
      </w: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民族团结促进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：以赛事为纽带，推动各民族交流交往交融，深化民族团结进步宣传。</w:t>
      </w:r>
    </w:p>
    <w:p w14:paraId="0CB71C58">
      <w:pPr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/>
          <w:sz w:val="32"/>
          <w:szCs w:val="32"/>
          <w:lang w:val="en-US" w:eastAsia="zh-CN"/>
        </w:rPr>
        <w:t>（二）</w:t>
      </w: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消费拉动升级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：做好“赛事+”“+赛事”文章，构建“观赛+体验+游览”多元场景，力争直接和间接拉动消费超7000万元。</w:t>
      </w:r>
    </w:p>
    <w:p w14:paraId="2A42D4EF">
      <w:pPr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/>
          <w:sz w:val="32"/>
          <w:szCs w:val="32"/>
          <w:lang w:eastAsia="zh-CN"/>
        </w:rPr>
        <w:t>（三）</w:t>
      </w: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品牌宣传出圈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：打造中央+省级+地方联动宣传矩阵，“一站一特色”传播云南民族、生态、文旅特色，力争每场线上线下观赛人数超5000人，每站形成1-2个热点话题，提升云南知名度与美誉度。</w:t>
      </w:r>
    </w:p>
    <w:p w14:paraId="6EF72079">
      <w:pPr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/>
          <w:sz w:val="32"/>
          <w:szCs w:val="32"/>
          <w:lang w:eastAsia="zh-CN"/>
        </w:rPr>
        <w:t>（四）</w:t>
      </w: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市场化探索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：首届力争获取100万元市场赞助，逐步加大市场化力度，减少政府投入，构建可持续赛事运营模式。</w:t>
      </w:r>
    </w:p>
    <w:p w14:paraId="67A8149A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40" w:lineRule="exact"/>
        <w:ind w:left="0" w:firstLine="640" w:firstLineChars="200"/>
        <w:textAlignment w:val="auto"/>
        <w:rPr>
          <w:rFonts w:hint="default" w:ascii="方正黑体_GBK" w:hAnsi="方正黑体_GBK" w:eastAsia="方正黑体_GBK" w:cs="方正黑体_GBK"/>
          <w:b w:val="0"/>
          <w:bCs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b w:val="0"/>
          <w:bCs/>
          <w:sz w:val="32"/>
          <w:szCs w:val="32"/>
        </w:rPr>
        <w:t>五、特色亮点</w:t>
      </w:r>
    </w:p>
    <w:p w14:paraId="3976E8D9">
      <w:pPr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firstLine="643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民族融合鲜明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：组队规则强化少数民族参与，赛事期间联动民族文化展演、非遗体验等活动，凸显云南民族团结特色。</w:t>
      </w:r>
    </w:p>
    <w:p w14:paraId="4F3FEE89">
      <w:pPr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firstLine="643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产业深度融合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：推出“赛事+文旅”专属线路，通过“参赛包”“城市包”融入消费权益，赛场内外设置特色产品展销区，实现体文旅农商协同推广。</w:t>
      </w:r>
    </w:p>
    <w:p w14:paraId="4C941C3B">
      <w:pPr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firstLine="643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全民广泛参与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：覆盖高校、企业、社会三大群体，开放自由组队模式，让各族群众共享体育赛事红利。</w:t>
      </w:r>
    </w:p>
    <w:p w14:paraId="24DD59C3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40" w:lineRule="exact"/>
        <w:ind w:left="0" w:firstLine="640" w:firstLineChars="200"/>
        <w:textAlignment w:val="auto"/>
        <w:rPr>
          <w:rFonts w:hint="default" w:ascii="方正黑体_GBK" w:hAnsi="方正黑体_GBK" w:eastAsia="方正黑体_GBK" w:cs="方正黑体_GBK"/>
          <w:b w:val="0"/>
          <w:bCs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b w:val="0"/>
          <w:bCs/>
          <w:sz w:val="32"/>
          <w:szCs w:val="32"/>
        </w:rPr>
        <w:t>六、商务与保障</w:t>
      </w:r>
    </w:p>
    <w:p w14:paraId="5DF8A4E4">
      <w:pPr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firstLine="643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商务开发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：赛事权益归属省体育局，整体商务运营由公开遴选的企业负责总冠名招募、版权运营等；赛区可自主开展除总冠名外的招商，收益用于属地办赛。</w:t>
      </w:r>
    </w:p>
    <w:p w14:paraId="018D6926">
      <w:pPr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firstLine="643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经费奖励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：省级体彩公益金补助9站承办单位共545万元；分站赛每站设3万元奖金（各组别冠亚季军分别5000元、3000元、2000元），总决赛及邀请赛设8万元奖金（各组别冠亚季军分别10000元、6000元、4000元），总计35万元。</w:t>
      </w:r>
    </w:p>
    <w:p w14:paraId="3DC1CEE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本联赛将以体育为载体，凝聚民族团结力量，激活地方发展动能，为云南经济社会高质量发展贡献体育力量。</w:t>
      </w:r>
    </w:p>
    <w:p w14:paraId="1B4EB9E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056BEE56-A540-49F2-BB06-16E8782DACE6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CCED6F3E-4F98-4699-AA85-2BD505E1E8F2}"/>
  </w:font>
  <w:font w:name="方正正黑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227E0595-5B14-453B-85B7-90D81F20B150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3A94D3FD-0B24-4710-A780-A583035A55F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B92596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4610F3"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4610F3">
                    <w:pPr>
                      <w:pStyle w:val="7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515440"/>
    <w:multiLevelType w:val="singleLevel"/>
    <w:tmpl w:val="9C515440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">
    <w:nsid w:val="FA04727F"/>
    <w:multiLevelType w:val="singleLevel"/>
    <w:tmpl w:val="FA04727F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2">
    <w:nsid w:val="FD4CAD5B"/>
    <w:multiLevelType w:val="singleLevel"/>
    <w:tmpl w:val="FD4CAD5B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E618C6"/>
    <w:rsid w:val="1DE61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"/>
    <w:basedOn w:val="1"/>
    <w:next w:val="6"/>
    <w:qFormat/>
    <w:uiPriority w:val="99"/>
    <w:pPr>
      <w:ind w:left="420" w:leftChars="200"/>
    </w:pPr>
  </w:style>
  <w:style w:type="paragraph" w:styleId="6">
    <w:name w:val="Body Text First Indent 2"/>
    <w:basedOn w:val="5"/>
    <w:next w:val="1"/>
    <w:qFormat/>
    <w:uiPriority w:val="99"/>
    <w:pPr>
      <w:ind w:firstLine="420" w:firstLineChars="200"/>
    </w:pPr>
  </w:style>
  <w:style w:type="paragraph" w:styleId="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昆明市直属党政机关单位</Company>
  <Pages>4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2026-04-20T02:30:00Z</dcterms:created>
  <dc:creator>张四凉</dc:creator>
  <cp:lastModifiedBy>张四凉</cp:lastModifiedBy>
  <dcterms:modified xsi:type="dcterms:W3CDTF">2026-04-20T02:34:58Z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F182BB3B5A3E4DA6BBC73169DC6A4C69_11</vt:lpwstr>
  </property>
  <property fmtid="{D5CDD505-2E9C-101B-9397-08002B2CF9AE}" pid="4" name="KSOTemplateDocerSaveRecord">
    <vt:lpwstr>eyJoZGlkIjoiMGRiMzQ1MDMyMWRkZTBjNjk0MDI3NmUxZTZhMWRkNWEiLCJ1c2VySWQiOiIxMTQ4NzA4ODA5In0=</vt:lpwstr>
  </property>
</Properties>
</file>