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全国体育系统先进集体拟</w:t>
      </w:r>
      <w:r>
        <w:rPr>
          <w:rFonts w:hint="eastAsia" w:ascii="方正小标宋_GBK" w:hAnsi="方正小标宋_GBK" w:eastAsia="方正小标宋_GBK" w:cs="方正小标宋_GBK"/>
          <w:sz w:val="44"/>
          <w:szCs w:val="44"/>
          <w:lang w:val="en-US" w:eastAsia="zh-CN"/>
        </w:rPr>
        <w:t>推荐</w:t>
      </w:r>
      <w:r>
        <w:rPr>
          <w:rFonts w:hint="eastAsia" w:ascii="方正小标宋_GBK" w:hAnsi="方正小标宋_GBK" w:eastAsia="方正小标宋_GBK" w:cs="方正小标宋_GBK"/>
          <w:sz w:val="44"/>
          <w:szCs w:val="44"/>
        </w:rPr>
        <w:t>表彰对象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一、玉溪体育运动学校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推荐单位</w:t>
      </w:r>
      <w:r>
        <w:rPr>
          <w:rFonts w:hint="default" w:ascii="Times New Roman" w:hAnsi="Times New Roman" w:eastAsia="方正仿宋_GB2312" w:cs="Times New Roman"/>
          <w:sz w:val="32"/>
          <w:szCs w:val="32"/>
        </w:rPr>
        <w:t>：云南省体育局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主要事迹</w:t>
      </w:r>
      <w:r>
        <w:rPr>
          <w:rFonts w:hint="default" w:ascii="Times New Roman" w:hAnsi="Times New Roman" w:eastAsia="方正仿宋_GB2312" w:cs="Times New Roman"/>
          <w:sz w:val="32"/>
          <w:szCs w:val="32"/>
        </w:rPr>
        <w:t>：加强青少年竞技体育训练工作，向国家、省运动队、行业体协和体育院校输送1000多名高精尖优秀运动员，荣获奥运金牌1枚，世锦赛金牌 5枚、铜牌 3枚；世界杯金牌9枚、铜牌3故；亚运金牌2枚、铜牌1枚；全运金牌1枚、铜牌1枚，是云南省唯一奥星、亚星、国星“三星”人才工程学校。获省内外比赛金牌1500多枚，代表玉溪参加省运会保持团体总分第二、金牌总数第二。培养输送运动员刘浩获2019皮划艇世界杯、世锦赛4枚金牌，取得2021年东京奥运会入场券，5名跨界跨项选才运动员在北京冬奥会国家集训队集训，8名运动员获2021年陕西全运会参赛资格。积极开展体教融合，培养各类社会体育人才3500多名。主动服务国家级单项赛事，高质量承办2021年全国射击冠军赛。加强党对竞技体育工作的领导，切实提高学校管理水平。加强校园安全管理，确保竞技体育训练工作有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二、腾冲永安双创冰雪小镇运营管理有限公司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推荐单位</w:t>
      </w:r>
      <w:r>
        <w:rPr>
          <w:rFonts w:hint="default" w:ascii="Times New Roman" w:hAnsi="Times New Roman" w:eastAsia="方正仿宋_GB2312" w:cs="Times New Roman"/>
          <w:sz w:val="32"/>
          <w:szCs w:val="32"/>
        </w:rPr>
        <w:t>：云南省体育局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主要事迹</w:t>
      </w:r>
      <w:r>
        <w:rPr>
          <w:rFonts w:hint="default" w:ascii="Times New Roman" w:hAnsi="Times New Roman" w:eastAsia="方正仿宋_GB2312" w:cs="Times New Roman"/>
          <w:sz w:val="32"/>
          <w:szCs w:val="32"/>
        </w:rPr>
        <w:t>：腾冲启迪科学家小镇自成立以来，紧紧围绕新时代体育工作中心任务推动</w:t>
      </w:r>
      <w:bookmarkStart w:id="0" w:name="_GoBack"/>
      <w:bookmarkEnd w:id="0"/>
      <w:r>
        <w:rPr>
          <w:rFonts w:hint="default" w:ascii="Times New Roman" w:hAnsi="Times New Roman" w:eastAsia="方正仿宋_GB2312" w:cs="Times New Roman"/>
          <w:sz w:val="32"/>
          <w:szCs w:val="32"/>
        </w:rPr>
        <w:t>全民健身，现已建立西南首个真冰阵雪场馆，同时根据项目自身条件，开发建设马耳山户外运动公园，形成一个以山地自行车为主的户外运动场所，此外与腾冲市政府合作建立西源公园（建设中），配套篮球场、羽毛球场等专业体育场馆，引进大众健身各项设备，为民众体育活动提供应尽的力量。为助力2022年冬奥会，已承接国家花样滑冰队、冰球队抵腾集训，与云南省体育局共同组建云南省短道速滑队，现在腾冲启迪冰上运动中心进行培养训练。并于2020年承办了“全国冰球锦标赛”及首届“中国冰球发展论坛”。在新冠疫情的防控工作中，充分发挥带头作用，多次向腾冲市卫健局、腾冲市中医院、保山市人民医院、龙陵市人民医院捐献物资大约100万元，同时作为志愿者积极配合社区的核酸检测和疫苗接种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b/>
          <w:bCs/>
          <w:sz w:val="32"/>
          <w:szCs w:val="32"/>
          <w:lang w:val="en-US" w:eastAsia="zh-CN"/>
        </w:rPr>
        <w:t>三、</w:t>
      </w:r>
      <w:r>
        <w:rPr>
          <w:rFonts w:hint="eastAsia" w:ascii="方正黑体_GBK" w:hAnsi="方正黑体_GBK" w:eastAsia="方正黑体_GBK" w:cs="方正黑体_GBK"/>
          <w:b/>
          <w:bCs/>
          <w:sz w:val="32"/>
          <w:szCs w:val="32"/>
        </w:rPr>
        <w:t>云南省呈贡体育训练基地田径队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sz w:val="32"/>
          <w:szCs w:val="32"/>
        </w:rPr>
        <w:t>推荐单位</w:t>
      </w:r>
      <w:r>
        <w:rPr>
          <w:rFonts w:hint="default" w:ascii="Times New Roman" w:hAnsi="Times New Roman" w:eastAsia="方正仿宋_GB2312" w:cs="Times New Roman"/>
          <w:sz w:val="32"/>
          <w:szCs w:val="32"/>
        </w:rPr>
        <w:t>：云南省体育局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sz w:val="32"/>
          <w:szCs w:val="32"/>
        </w:rPr>
        <w:t>主要事迹</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云南省呈贡体育训练基地田径队为云南竞技体育作出了巨大贡献和输送了大量人才。2021年4月，云南省呈贡体育训练基地田径队获5个2021年东京奥运会参赛资格和2个东京奥运会替补资格。云南省呈贡体育训练基地田径队马拉松项目2019年至今，共获国际比赛冠、亚军5个，国内比赛冠军38个（上述奖牌包括5000、10000米和马拉松项目），为国家队输送人才张德顺、董国建、杨绍辉、粟国雄等人；竞走项目2018年至今，共获国际比赛冠军3个、亚军2个、季军2个，国内比赛冠军53 个，为国家队输送人才蔡泽林、张俊、牛文斌、尹加星、金向全、崔利宏、牛文超、蒙忠凯、宋华章、朱国文、朱小强、王应柳、赵文丽等人。云南省呈贡体育训练基地田径队，刻苦训练，处处带头，真正起到了模范带头作用，在竞技赛场，怀着报国之心，始终追求着那更高、更快、更强的奥林匹克精神。</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26B41"/>
    <w:rsid w:val="31826B41"/>
    <w:rsid w:val="5AED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0" w:firstLineChars="0"/>
      <w:jc w:val="both"/>
    </w:pPr>
    <w:rPr>
      <w:rFonts w:asciiTheme="minorAscii" w:hAnsiTheme="minorAsci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Heading3"/>
    <w:basedOn w:val="1"/>
    <w:next w:val="1"/>
    <w:qFormat/>
    <w:uiPriority w:val="0"/>
    <w:pPr>
      <w:keepNext/>
      <w:keepLines/>
      <w:widowControl/>
      <w:spacing w:before="260" w:after="260" w:line="416" w:lineRule="auto"/>
      <w:textAlignment w:val="baseline"/>
    </w:pPr>
    <w:rPr>
      <w:rFonts w:ascii="Calibri" w:hAnsi="Calibri" w:eastAsia="宋体" w:cs="Times New Roman"/>
      <w:b/>
      <w:bCs/>
      <w:sz w:val="2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云南省体育局</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2021-08-05T09:03:00Z</dcterms:created>
  <dc:creator>hong</dc:creator>
  <cp:lastModifiedBy>hong</cp:lastModifiedBy>
  <dcterms:modified xsi:type="dcterms:W3CDTF">2021-08-05T09:04:54Z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